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5964" w:type="dxa"/>
        <w:tblLook w:val="04A0" w:firstRow="1" w:lastRow="0" w:firstColumn="1" w:lastColumn="0" w:noHBand="0" w:noVBand="1"/>
      </w:tblPr>
      <w:tblGrid>
        <w:gridCol w:w="3685"/>
      </w:tblGrid>
      <w:tr w:rsidR="00024889" w:rsidTr="00E30854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Думы города Владивостока</w:t>
            </w: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от __________ №_________</w:t>
            </w: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2</w:t>
            </w: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C64BDC" w:rsidRPr="00B30D4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Думы города Владивостока</w:t>
            </w:r>
          </w:p>
          <w:p w:rsidR="00024889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30.05.2024 № 414</w:t>
            </w:r>
          </w:p>
          <w:p w:rsidR="00C64BDC" w:rsidRDefault="00C64BDC" w:rsidP="00C64B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54E" w:rsidRDefault="00D3754E" w:rsidP="00C64BDC">
      <w:pPr>
        <w:pStyle w:val="Standard"/>
        <w:rPr>
          <w:rFonts w:cs="Times New Roman"/>
          <w:lang w:val="ru-RU"/>
        </w:rPr>
      </w:pPr>
    </w:p>
    <w:p w:rsidR="00D3754E" w:rsidRPr="0008014D" w:rsidRDefault="00E830B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8014D">
        <w:rPr>
          <w:rFonts w:cs="Times New Roman"/>
          <w:sz w:val="28"/>
          <w:szCs w:val="28"/>
          <w:lang w:val="ru-RU"/>
        </w:rPr>
        <w:t xml:space="preserve">Расчет балансовой стоимости подлежащих приватизации активов муниципального унитарного предприятия города Владивостока </w:t>
      </w:r>
    </w:p>
    <w:p w:rsidR="00D3754E" w:rsidRPr="0008014D" w:rsidRDefault="00E830B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8014D">
        <w:rPr>
          <w:rFonts w:cs="Times New Roman"/>
          <w:sz w:val="28"/>
          <w:szCs w:val="28"/>
          <w:lang w:val="ru-RU"/>
        </w:rPr>
        <w:t>«Аптека №</w:t>
      </w:r>
      <w:r w:rsidR="00F9390E">
        <w:rPr>
          <w:rFonts w:cs="Times New Roman"/>
          <w:sz w:val="28"/>
          <w:szCs w:val="28"/>
          <w:lang w:val="ru-RU"/>
        </w:rPr>
        <w:t xml:space="preserve"> </w:t>
      </w:r>
      <w:r w:rsidR="00123469">
        <w:rPr>
          <w:rFonts w:cs="Times New Roman"/>
          <w:sz w:val="28"/>
          <w:szCs w:val="28"/>
          <w:lang w:val="ru-RU"/>
        </w:rPr>
        <w:t>219</w:t>
      </w:r>
      <w:r w:rsidRPr="0008014D">
        <w:rPr>
          <w:rFonts w:cs="Times New Roman"/>
          <w:sz w:val="28"/>
          <w:szCs w:val="28"/>
          <w:lang w:val="ru-RU"/>
        </w:rPr>
        <w:t>»</w:t>
      </w:r>
    </w:p>
    <w:p w:rsidR="00D3754E" w:rsidRDefault="00D3754E" w:rsidP="00F666F5">
      <w:pPr>
        <w:pStyle w:val="Standard"/>
        <w:rPr>
          <w:rFonts w:cs="Times New Roman"/>
          <w:lang w:val="ru-RU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546"/>
        <w:gridCol w:w="6840"/>
        <w:gridCol w:w="2074"/>
      </w:tblGrid>
      <w:tr w:rsidR="00123469" w:rsidRPr="00494A03" w:rsidTr="00F666F5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№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Наименование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Сумма, руб.</w:t>
            </w:r>
          </w:p>
        </w:tc>
      </w:tr>
      <w:tr w:rsidR="00123469" w:rsidRPr="00494A03" w:rsidTr="00F666F5">
        <w:trPr>
          <w:trHeight w:val="315"/>
        </w:trPr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АКТИВЫ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Основные средства с остаточной стоимостью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8 624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780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469" w:rsidRPr="00F666F5" w:rsidRDefault="00F666F5" w:rsidP="004441D4">
            <w:pPr>
              <w:jc w:val="center"/>
              <w:rPr>
                <w:rFonts w:eastAsia="Times New Roman" w:cs="Times New Roman"/>
                <w:lang w:val="ru-RU" w:eastAsia="ru-RU"/>
              </w:rPr>
            </w:pPr>
            <w:r>
              <w:rPr>
                <w:rFonts w:eastAsia="Times New Roman" w:cs="Times New Roman"/>
                <w:lang w:val="ru-RU" w:eastAsia="ru-RU"/>
              </w:rPr>
              <w:t>1.1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F666F5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в </w:t>
            </w:r>
            <w:proofErr w:type="spellStart"/>
            <w:r w:rsidRPr="00494A03">
              <w:rPr>
                <w:rFonts w:eastAsia="Times New Roman" w:cs="Times New Roman"/>
                <w:lang w:eastAsia="ru-RU"/>
              </w:rPr>
              <w:t>том</w:t>
            </w:r>
            <w:proofErr w:type="spellEnd"/>
            <w:r w:rsidRPr="00494A03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494A03">
              <w:rPr>
                <w:rFonts w:eastAsia="Times New Roman" w:cs="Times New Roman"/>
                <w:lang w:eastAsia="ru-RU"/>
              </w:rPr>
              <w:t>числе</w:t>
            </w:r>
            <w:proofErr w:type="spellEnd"/>
            <w:r w:rsidRPr="00494A03">
              <w:rPr>
                <w:rFonts w:eastAsia="Times New Roman" w:cs="Times New Roman"/>
                <w:lang w:eastAsia="ru-RU"/>
              </w:rPr>
              <w:t xml:space="preserve"> </w:t>
            </w:r>
            <w:r w:rsidR="00F666F5">
              <w:rPr>
                <w:rFonts w:eastAsia="Times New Roman" w:cs="Times New Roman"/>
                <w:lang w:val="ru-RU" w:eastAsia="ru-RU"/>
              </w:rPr>
              <w:t>п</w:t>
            </w:r>
            <w:proofErr w:type="spellStart"/>
            <w:r w:rsidRPr="00494A03">
              <w:rPr>
                <w:rFonts w:eastAsia="Times New Roman" w:cs="Times New Roman"/>
                <w:lang w:eastAsia="ru-RU"/>
              </w:rPr>
              <w:t>раво</w:t>
            </w:r>
            <w:proofErr w:type="spellEnd"/>
            <w:r w:rsidRPr="00494A03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494A03">
              <w:rPr>
                <w:rFonts w:eastAsia="Times New Roman" w:cs="Times New Roman"/>
                <w:lang w:eastAsia="ru-RU"/>
              </w:rPr>
              <w:t>пользование</w:t>
            </w:r>
            <w:proofErr w:type="spellEnd"/>
            <w:r w:rsidRPr="00494A03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494A03">
              <w:rPr>
                <w:rFonts w:eastAsia="Times New Roman" w:cs="Times New Roman"/>
                <w:lang w:eastAsia="ru-RU"/>
              </w:rPr>
              <w:t>активом</w:t>
            </w:r>
            <w:proofErr w:type="spellEnd"/>
            <w:r w:rsidRPr="00494A03"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(</w:t>
            </w:r>
            <w:r w:rsidRPr="00494A03">
              <w:rPr>
                <w:rFonts w:eastAsia="Times New Roman" w:cs="Times New Roman"/>
                <w:lang w:eastAsia="ru-RU"/>
              </w:rPr>
              <w:t>ППА</w:t>
            </w:r>
            <w:r>
              <w:rPr>
                <w:rFonts w:eastAsia="Times New Roman" w:cs="Times New Roman"/>
                <w:lang w:eastAsia="ru-RU"/>
              </w:rPr>
              <w:t>)</w:t>
            </w:r>
            <w:r w:rsidRPr="00494A03">
              <w:rPr>
                <w:rFonts w:eastAsia="Times New Roman" w:cs="Times New Roman"/>
                <w:lang w:eastAsia="ru-RU"/>
              </w:rPr>
              <w:t>*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8 109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707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Финансовые вложения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74 785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104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Товары в оптовых ценах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16 127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88</w:t>
            </w:r>
            <w:r>
              <w:rPr>
                <w:rFonts w:eastAsia="Times New Roman" w:cs="Times New Roman"/>
              </w:rPr>
              <w:t>0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Материально-производственные запасы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138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955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Прочие оборотные активы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70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383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Расчеты с дебиторами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3 954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048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Денежные средства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16 439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120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F666F5" w:rsidRDefault="00F666F5" w:rsidP="00F666F5">
            <w:pPr>
              <w:rPr>
                <w:rFonts w:eastAsia="Times New Roman" w:cs="Times New Roman"/>
                <w:lang w:val="ru-RU"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Итого активы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112 030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56</w:t>
            </w:r>
            <w:r>
              <w:rPr>
                <w:rFonts w:eastAsia="Times New Roman" w:cs="Times New Roman"/>
              </w:rPr>
              <w:t>3</w:t>
            </w:r>
          </w:p>
        </w:tc>
      </w:tr>
      <w:tr w:rsidR="00123469" w:rsidRPr="00494A03" w:rsidTr="00F666F5">
        <w:trPr>
          <w:trHeight w:val="315"/>
        </w:trPr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ПАССИВЫ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Кредиторская задолженность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6 494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010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Оценочные обязательства </w:t>
            </w:r>
            <w:bookmarkStart w:id="0" w:name="_GoBack"/>
            <w:bookmarkEnd w:id="0"/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1 726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323</w:t>
            </w:r>
          </w:p>
        </w:tc>
      </w:tr>
      <w:tr w:rsidR="00123469" w:rsidRPr="00A779DC" w:rsidTr="00F666F5">
        <w:trPr>
          <w:trHeight w:val="6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469" w:rsidRPr="00494A03" w:rsidRDefault="00123469" w:rsidP="004441D4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Прочая кредиторская задолженность (обеспечение арендных обязательст</w:t>
            </w:r>
            <w:r>
              <w:rPr>
                <w:rFonts w:eastAsia="Times New Roman" w:cs="Times New Roman"/>
                <w:lang w:eastAsia="ru-RU"/>
              </w:rPr>
              <w:t>в</w:t>
            </w:r>
            <w:r w:rsidRPr="00494A03">
              <w:rPr>
                <w:rFonts w:eastAsia="Times New Roman" w:cs="Times New Roman"/>
                <w:lang w:eastAsia="ru-RU"/>
              </w:rPr>
              <w:t xml:space="preserve"> и процентов по аренде)*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8 520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455</w:t>
            </w:r>
          </w:p>
        </w:tc>
      </w:tr>
      <w:tr w:rsidR="00123469" w:rsidRPr="00A779DC" w:rsidTr="00F666F5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F666F5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 xml:space="preserve">Итого пассивы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8 220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333</w:t>
            </w:r>
          </w:p>
        </w:tc>
      </w:tr>
      <w:tr w:rsidR="00123469" w:rsidRPr="00494A03" w:rsidTr="00F666F5">
        <w:trPr>
          <w:trHeight w:val="315"/>
        </w:trPr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123469" w:rsidRPr="00A779DC" w:rsidTr="00F666F5">
        <w:trPr>
          <w:trHeight w:val="28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469" w:rsidRPr="00494A03" w:rsidRDefault="00123469" w:rsidP="004441D4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494A03" w:rsidRDefault="00123469" w:rsidP="00123469">
            <w:pPr>
              <w:rPr>
                <w:rFonts w:eastAsia="Times New Roman" w:cs="Times New Roman"/>
                <w:lang w:eastAsia="ru-RU"/>
              </w:rPr>
            </w:pPr>
            <w:r w:rsidRPr="00494A03">
              <w:rPr>
                <w:rFonts w:eastAsia="Times New Roman" w:cs="Times New Roman"/>
                <w:lang w:eastAsia="ru-RU"/>
              </w:rPr>
              <w:t>Итого балансовая стоимость подлежащих приватизации активов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469" w:rsidRPr="00A779DC" w:rsidRDefault="00123469" w:rsidP="00765160">
            <w:pPr>
              <w:jc w:val="right"/>
              <w:rPr>
                <w:rFonts w:eastAsia="Times New Roman" w:cs="Times New Roman"/>
              </w:rPr>
            </w:pPr>
            <w:r w:rsidRPr="00A779DC">
              <w:rPr>
                <w:rFonts w:eastAsia="Times New Roman" w:cs="Times New Roman"/>
              </w:rPr>
              <w:t>103 810</w:t>
            </w:r>
            <w:r>
              <w:rPr>
                <w:rFonts w:eastAsia="Times New Roman" w:cs="Times New Roman"/>
              </w:rPr>
              <w:t> </w:t>
            </w:r>
            <w:r w:rsidRPr="00A779DC">
              <w:rPr>
                <w:rFonts w:eastAsia="Times New Roman" w:cs="Times New Roman"/>
              </w:rPr>
              <w:t>23</w:t>
            </w:r>
            <w:r>
              <w:rPr>
                <w:rFonts w:eastAsia="Times New Roman" w:cs="Times New Roman"/>
              </w:rPr>
              <w:t>0</w:t>
            </w:r>
          </w:p>
        </w:tc>
      </w:tr>
    </w:tbl>
    <w:p w:rsidR="00D3754E" w:rsidRDefault="00D3754E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F666F5" w:rsidRDefault="00123469" w:rsidP="00F666F5">
      <w:pPr>
        <w:widowControl/>
        <w:suppressAutoHyphens w:val="0"/>
        <w:autoSpaceDE w:val="0"/>
        <w:adjustRightInd w:val="0"/>
        <w:ind w:right="425" w:firstLine="709"/>
        <w:jc w:val="both"/>
        <w:textAlignment w:val="auto"/>
        <w:rPr>
          <w:rFonts w:cs="Times New Roman"/>
          <w:kern w:val="0"/>
          <w:lang w:val="ru-RU" w:bidi="ar-SA"/>
        </w:rPr>
      </w:pPr>
      <w:r w:rsidRPr="00494A03">
        <w:rPr>
          <w:rFonts w:cs="Times New Roman"/>
        </w:rPr>
        <w:t>*</w:t>
      </w:r>
      <w:r w:rsidRPr="00494A03">
        <w:rPr>
          <w:rFonts w:eastAsia="Times New Roman" w:cs="Times New Roman"/>
          <w:lang w:eastAsia="ru-RU"/>
        </w:rPr>
        <w:t xml:space="preserve"> </w:t>
      </w:r>
      <w:r w:rsidR="00F666F5">
        <w:rPr>
          <w:rFonts w:cs="Times New Roman"/>
          <w:lang w:val="ru-RU"/>
        </w:rPr>
        <w:t>в</w:t>
      </w:r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расчет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стоимости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подлежащих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приватизации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активов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не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включены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r w:rsidR="00F666F5">
        <w:rPr>
          <w:rFonts w:eastAsia="Times New Roman" w:cs="Times New Roman"/>
          <w:lang w:val="ru-RU" w:eastAsia="ru-RU"/>
        </w:rPr>
        <w:t xml:space="preserve">                 </w:t>
      </w:r>
      <w:proofErr w:type="spellStart"/>
      <w:r w:rsidR="00F666F5" w:rsidRPr="00494A03">
        <w:rPr>
          <w:rFonts w:eastAsia="Times New Roman" w:cs="Times New Roman"/>
          <w:lang w:eastAsia="ru-RU"/>
        </w:rPr>
        <w:t>согласно</w:t>
      </w:r>
      <w:proofErr w:type="spellEnd"/>
      <w:r w:rsidR="00F666F5" w:rsidRPr="00494A03">
        <w:rPr>
          <w:rFonts w:eastAsia="Times New Roman" w:cs="Times New Roman"/>
          <w:lang w:eastAsia="ru-RU"/>
        </w:rPr>
        <w:t xml:space="preserve"> </w:t>
      </w:r>
      <w:proofErr w:type="spellStart"/>
      <w:r w:rsidR="00F666F5" w:rsidRPr="00494A03">
        <w:rPr>
          <w:rFonts w:eastAsia="Times New Roman" w:cs="Times New Roman"/>
          <w:lang w:eastAsia="ru-RU"/>
        </w:rPr>
        <w:t>ст</w:t>
      </w:r>
      <w:r w:rsidR="00F666F5">
        <w:rPr>
          <w:rFonts w:eastAsia="Times New Roman"/>
          <w:lang w:eastAsia="ru-RU"/>
        </w:rPr>
        <w:t>атье</w:t>
      </w:r>
      <w:proofErr w:type="spellEnd"/>
      <w:r w:rsidR="00F666F5">
        <w:rPr>
          <w:rFonts w:eastAsia="Times New Roman"/>
          <w:lang w:eastAsia="ru-RU"/>
        </w:rPr>
        <w:t xml:space="preserve"> </w:t>
      </w:r>
      <w:r w:rsidR="00F666F5" w:rsidRPr="00494A03">
        <w:rPr>
          <w:rFonts w:eastAsia="Times New Roman" w:cs="Times New Roman"/>
          <w:lang w:eastAsia="ru-RU"/>
        </w:rPr>
        <w:t xml:space="preserve">11 </w:t>
      </w:r>
      <w:r w:rsidR="00F666F5">
        <w:rPr>
          <w:rFonts w:cs="Times New Roman"/>
          <w:kern w:val="0"/>
          <w:lang w:val="ru-RU" w:bidi="ar-SA"/>
        </w:rPr>
        <w:t>Федерального закона от 21.12.2001 № 178-ФЗ «О приватизации            государственного и муниципального имущества»</w:t>
      </w:r>
    </w:p>
    <w:p w:rsidR="00123469" w:rsidRPr="00123469" w:rsidRDefault="00123469" w:rsidP="00F666F5">
      <w:pPr>
        <w:jc w:val="both"/>
        <w:rPr>
          <w:rFonts w:cs="Times New Roman"/>
          <w:b/>
          <w:sz w:val="28"/>
          <w:szCs w:val="28"/>
          <w:lang w:val="ru-RU"/>
        </w:rPr>
      </w:pPr>
    </w:p>
    <w:p w:rsidR="00487372" w:rsidRPr="00487372" w:rsidRDefault="00487372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487372">
        <w:rPr>
          <w:rFonts w:cs="Times New Roman"/>
          <w:b/>
          <w:sz w:val="28"/>
          <w:szCs w:val="28"/>
          <w:lang w:val="ru-RU"/>
        </w:rPr>
        <w:t>____________________________________</w:t>
      </w:r>
      <w:r w:rsidR="00C64BDC">
        <w:rPr>
          <w:rFonts w:cs="Times New Roman"/>
          <w:b/>
          <w:sz w:val="28"/>
          <w:szCs w:val="28"/>
          <w:lang w:val="ru-RU"/>
        </w:rPr>
        <w:t>______________________________</w:t>
      </w:r>
      <w:r w:rsidR="00C64BDC" w:rsidRPr="00C64BDC">
        <w:rPr>
          <w:rFonts w:cs="Times New Roman"/>
          <w:sz w:val="28"/>
          <w:szCs w:val="28"/>
          <w:lang w:val="ru-RU"/>
        </w:rPr>
        <w:t>_»</w:t>
      </w:r>
    </w:p>
    <w:sectPr w:rsidR="00487372" w:rsidRPr="00487372" w:rsidSect="00C64B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1" w:bottom="249" w:left="1418" w:header="720" w:footer="720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A8" w:rsidRDefault="00461BA8">
      <w:r>
        <w:separator/>
      </w:r>
    </w:p>
  </w:endnote>
  <w:endnote w:type="continuationSeparator" w:id="0">
    <w:p w:rsidR="00461BA8" w:rsidRDefault="0046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DC" w:rsidRDefault="00C64B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DC" w:rsidRDefault="00C64B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DC" w:rsidRDefault="00C64B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A8" w:rsidRDefault="00461BA8">
      <w:r>
        <w:rPr>
          <w:color w:val="000000"/>
        </w:rPr>
        <w:separator/>
      </w:r>
    </w:p>
  </w:footnote>
  <w:footnote w:type="continuationSeparator" w:id="0">
    <w:p w:rsidR="00461BA8" w:rsidRDefault="00461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DC" w:rsidRDefault="00C64B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513787"/>
      <w:docPartObj>
        <w:docPartGallery w:val="Page Numbers (Top of Page)"/>
        <w:docPartUnique/>
      </w:docPartObj>
    </w:sdtPr>
    <w:sdtEndPr/>
    <w:sdtContent>
      <w:p w:rsidR="00C64BDC" w:rsidRDefault="00C64B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F5" w:rsidRPr="00F666F5">
          <w:rPr>
            <w:noProof/>
            <w:lang w:val="ru-RU"/>
          </w:rPr>
          <w:t>16</w:t>
        </w:r>
        <w:r>
          <w:fldChar w:fldCharType="end"/>
        </w:r>
      </w:p>
    </w:sdtContent>
  </w:sdt>
  <w:p w:rsidR="00B455DD" w:rsidRDefault="00B455D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DC" w:rsidRDefault="00C64B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1471"/>
    <w:multiLevelType w:val="multilevel"/>
    <w:tmpl w:val="F2485D4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DF4D08"/>
    <w:multiLevelType w:val="multilevel"/>
    <w:tmpl w:val="D5326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34FA8"/>
    <w:multiLevelType w:val="multilevel"/>
    <w:tmpl w:val="5FB6399A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428640BB"/>
    <w:multiLevelType w:val="multilevel"/>
    <w:tmpl w:val="2E06F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754E"/>
    <w:rsid w:val="00024889"/>
    <w:rsid w:val="00055932"/>
    <w:rsid w:val="0008014D"/>
    <w:rsid w:val="000C2C7C"/>
    <w:rsid w:val="00123469"/>
    <w:rsid w:val="00124061"/>
    <w:rsid w:val="0016219C"/>
    <w:rsid w:val="001827B6"/>
    <w:rsid w:val="0026155F"/>
    <w:rsid w:val="0033539A"/>
    <w:rsid w:val="003744C7"/>
    <w:rsid w:val="00461BA8"/>
    <w:rsid w:val="00487372"/>
    <w:rsid w:val="004F38C8"/>
    <w:rsid w:val="00612E5C"/>
    <w:rsid w:val="00765160"/>
    <w:rsid w:val="008450A7"/>
    <w:rsid w:val="00921CCF"/>
    <w:rsid w:val="00992825"/>
    <w:rsid w:val="009A6A74"/>
    <w:rsid w:val="009B49D9"/>
    <w:rsid w:val="009F1DBE"/>
    <w:rsid w:val="00A37A74"/>
    <w:rsid w:val="00B00AF5"/>
    <w:rsid w:val="00B455DD"/>
    <w:rsid w:val="00C0702F"/>
    <w:rsid w:val="00C64BDC"/>
    <w:rsid w:val="00CF69FB"/>
    <w:rsid w:val="00D3754E"/>
    <w:rsid w:val="00E16282"/>
    <w:rsid w:val="00E830B8"/>
    <w:rsid w:val="00F05BAE"/>
    <w:rsid w:val="00F666F5"/>
    <w:rsid w:val="00F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link w:val="a6"/>
    <w:uiPriority w:val="99"/>
    <w:pPr>
      <w:suppressLineNumbers/>
      <w:tabs>
        <w:tab w:val="center" w:pos="4818"/>
        <w:tab w:val="right" w:pos="9637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/>
      <w:suppressAutoHyphens/>
    </w:pPr>
    <w:rPr>
      <w:rFonts w:ascii="Courier New" w:hAnsi="Courier New" w:cs="Calibri"/>
      <w:sz w:val="20"/>
      <w:szCs w:val="20"/>
      <w:lang w:eastAsia="en-US"/>
    </w:rPr>
  </w:style>
  <w:style w:type="paragraph" w:customStyle="1" w:styleId="ConsPlusNormal">
    <w:name w:val="ConsPlusNormal"/>
    <w:pPr>
      <w:widowControl/>
      <w:suppressAutoHyphens/>
    </w:pPr>
    <w:rPr>
      <w:rFonts w:ascii="Arial" w:hAnsi="Arial" w:cs="Calibri"/>
      <w:sz w:val="20"/>
      <w:szCs w:val="2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/>
      <w:sz w:val="16"/>
      <w:szCs w:val="16"/>
    </w:rPr>
  </w:style>
  <w:style w:type="paragraph" w:styleId="aa">
    <w:name w:val="List Paragraph"/>
    <w:basedOn w:val="a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character" w:customStyle="1" w:styleId="hgkelc">
    <w:name w:val="hgkelc"/>
    <w:basedOn w:val="a0"/>
  </w:style>
  <w:style w:type="character" w:styleId="ab">
    <w:name w:val="Emphasis"/>
    <w:basedOn w:val="a0"/>
    <w:rPr>
      <w:i/>
      <w:iCs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table" w:styleId="ac">
    <w:name w:val="Table Grid"/>
    <w:basedOn w:val="a1"/>
    <w:uiPriority w:val="59"/>
    <w:rsid w:val="00024889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162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link w:val="a6"/>
    <w:uiPriority w:val="99"/>
    <w:pPr>
      <w:suppressLineNumbers/>
      <w:tabs>
        <w:tab w:val="center" w:pos="4818"/>
        <w:tab w:val="right" w:pos="9637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/>
      <w:suppressAutoHyphens/>
    </w:pPr>
    <w:rPr>
      <w:rFonts w:ascii="Courier New" w:hAnsi="Courier New" w:cs="Calibri"/>
      <w:sz w:val="20"/>
      <w:szCs w:val="20"/>
      <w:lang w:eastAsia="en-US"/>
    </w:rPr>
  </w:style>
  <w:style w:type="paragraph" w:customStyle="1" w:styleId="ConsPlusNormal">
    <w:name w:val="ConsPlusNormal"/>
    <w:pPr>
      <w:widowControl/>
      <w:suppressAutoHyphens/>
    </w:pPr>
    <w:rPr>
      <w:rFonts w:ascii="Arial" w:hAnsi="Arial" w:cs="Calibri"/>
      <w:sz w:val="20"/>
      <w:szCs w:val="2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hAnsi="Tahoma"/>
      <w:sz w:val="16"/>
      <w:szCs w:val="16"/>
    </w:rPr>
  </w:style>
  <w:style w:type="paragraph" w:styleId="aa">
    <w:name w:val="List Paragraph"/>
    <w:basedOn w:val="a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character" w:customStyle="1" w:styleId="hgkelc">
    <w:name w:val="hgkelc"/>
    <w:basedOn w:val="a0"/>
  </w:style>
  <w:style w:type="character" w:styleId="ab">
    <w:name w:val="Emphasis"/>
    <w:basedOn w:val="a0"/>
    <w:rPr>
      <w:i/>
      <w:iCs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table" w:styleId="ac">
    <w:name w:val="Table Grid"/>
    <w:basedOn w:val="a1"/>
    <w:uiPriority w:val="59"/>
    <w:rsid w:val="00024889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162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Александр Валентинович Шевченко</cp:lastModifiedBy>
  <cp:revision>5</cp:revision>
  <cp:lastPrinted>2024-04-03T02:53:00Z</cp:lastPrinted>
  <dcterms:created xsi:type="dcterms:W3CDTF">2024-09-16T06:25:00Z</dcterms:created>
  <dcterms:modified xsi:type="dcterms:W3CDTF">2024-09-16T07:46:00Z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