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EA" w:rsidRDefault="00EE32EA">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EE32EA" w:rsidRDefault="00EE32EA">
      <w:pPr>
        <w:pStyle w:val="ConsPlusNormal"/>
        <w:jc w:val="both"/>
        <w:outlineLvl w:val="0"/>
      </w:pPr>
    </w:p>
    <w:p w:rsidR="00EE32EA" w:rsidRDefault="00EE32EA">
      <w:pPr>
        <w:pStyle w:val="ConsPlusTitle"/>
        <w:jc w:val="center"/>
      </w:pPr>
      <w:r>
        <w:t>ДУМА ГОРОДА ВЛАДИВОСТОКА</w:t>
      </w:r>
    </w:p>
    <w:p w:rsidR="00EE32EA" w:rsidRDefault="00EE32EA">
      <w:pPr>
        <w:pStyle w:val="ConsPlusTitle"/>
        <w:jc w:val="center"/>
      </w:pPr>
    </w:p>
    <w:p w:rsidR="00EE32EA" w:rsidRDefault="00EE32EA">
      <w:pPr>
        <w:pStyle w:val="ConsPlusTitle"/>
        <w:jc w:val="center"/>
      </w:pPr>
      <w:r>
        <w:t>МУНИЦИПАЛЬНЫЙ ПРАВОВОЙ АКТ</w:t>
      </w:r>
    </w:p>
    <w:p w:rsidR="00EE32EA" w:rsidRDefault="00EE32EA">
      <w:pPr>
        <w:pStyle w:val="ConsPlusTitle"/>
        <w:jc w:val="center"/>
      </w:pPr>
      <w:r>
        <w:t>от 9 марта 2011 г. N 295-МПА</w:t>
      </w:r>
    </w:p>
    <w:p w:rsidR="00EE32EA" w:rsidRDefault="00EE32EA">
      <w:pPr>
        <w:pStyle w:val="ConsPlusTitle"/>
        <w:jc w:val="center"/>
      </w:pPr>
    </w:p>
    <w:p w:rsidR="00EE32EA" w:rsidRDefault="00EE32EA">
      <w:pPr>
        <w:pStyle w:val="ConsPlusTitle"/>
        <w:jc w:val="center"/>
      </w:pPr>
      <w:r>
        <w:t>О ФОРМИРОВАНИИ КАДРОВОГО РЕЗЕРВА ГОРОДА ВЛАДИВОСТОКА</w:t>
      </w:r>
    </w:p>
    <w:p w:rsidR="00EE32EA" w:rsidRDefault="00EE32EA">
      <w:pPr>
        <w:pStyle w:val="ConsPlusNormal"/>
        <w:jc w:val="both"/>
      </w:pPr>
    </w:p>
    <w:p w:rsidR="00EE32EA" w:rsidRDefault="00EE32EA">
      <w:pPr>
        <w:pStyle w:val="ConsPlusNormal"/>
        <w:jc w:val="right"/>
      </w:pPr>
      <w:r>
        <w:t>Принят</w:t>
      </w:r>
    </w:p>
    <w:p w:rsidR="00EE32EA" w:rsidRDefault="00EE32EA">
      <w:pPr>
        <w:pStyle w:val="ConsPlusNormal"/>
        <w:jc w:val="right"/>
      </w:pPr>
      <w:r>
        <w:t>Думой города Владивостока</w:t>
      </w:r>
    </w:p>
    <w:p w:rsidR="00EE32EA" w:rsidRDefault="00EE32EA">
      <w:pPr>
        <w:pStyle w:val="ConsPlusNormal"/>
        <w:jc w:val="right"/>
      </w:pPr>
      <w:r>
        <w:t>28 февраля 2011 года</w:t>
      </w:r>
    </w:p>
    <w:p w:rsidR="00EE32EA" w:rsidRDefault="00EE32EA">
      <w:pPr>
        <w:pStyle w:val="ConsPlusNormal"/>
        <w:jc w:val="center"/>
      </w:pPr>
      <w:r>
        <w:t>Список изменяющих документов</w:t>
      </w:r>
    </w:p>
    <w:p w:rsidR="00EE32EA" w:rsidRDefault="00EE32EA">
      <w:pPr>
        <w:pStyle w:val="ConsPlusNormal"/>
        <w:jc w:val="center"/>
      </w:pPr>
      <w:r>
        <w:t>(в ред. Муниципальных правовых актов города Владивостока</w:t>
      </w:r>
    </w:p>
    <w:p w:rsidR="00EE32EA" w:rsidRDefault="00EE32EA">
      <w:pPr>
        <w:pStyle w:val="ConsPlusNormal"/>
        <w:jc w:val="center"/>
      </w:pPr>
      <w:r>
        <w:t xml:space="preserve">от 07.06.2013 </w:t>
      </w:r>
      <w:hyperlink r:id="rId6" w:history="1">
        <w:r>
          <w:rPr>
            <w:color w:val="0000FF"/>
          </w:rPr>
          <w:t>N 41-МПА</w:t>
        </w:r>
      </w:hyperlink>
      <w:r>
        <w:t xml:space="preserve">, от 01.07.2014 </w:t>
      </w:r>
      <w:hyperlink r:id="rId7" w:history="1">
        <w:r>
          <w:rPr>
            <w:color w:val="0000FF"/>
          </w:rPr>
          <w:t>N 124-МПА</w:t>
        </w:r>
      </w:hyperlink>
      <w:r>
        <w:t>,</w:t>
      </w:r>
    </w:p>
    <w:p w:rsidR="00EE32EA" w:rsidRDefault="00EE32EA">
      <w:pPr>
        <w:pStyle w:val="ConsPlusNormal"/>
        <w:jc w:val="center"/>
      </w:pPr>
      <w:r>
        <w:t xml:space="preserve">от 08.04.2016 </w:t>
      </w:r>
      <w:hyperlink r:id="rId8" w:history="1">
        <w:r>
          <w:rPr>
            <w:color w:val="0000FF"/>
          </w:rPr>
          <w:t>N 264-МПА</w:t>
        </w:r>
      </w:hyperlink>
      <w:r>
        <w:t>)</w:t>
      </w:r>
    </w:p>
    <w:p w:rsidR="00EE32EA" w:rsidRDefault="00EE32EA">
      <w:pPr>
        <w:pStyle w:val="ConsPlusNormal"/>
        <w:jc w:val="both"/>
      </w:pPr>
    </w:p>
    <w:p w:rsidR="00EE32EA" w:rsidRDefault="00EE32EA">
      <w:pPr>
        <w:pStyle w:val="ConsPlusNormal"/>
        <w:jc w:val="center"/>
        <w:outlineLvl w:val="0"/>
      </w:pPr>
      <w:r>
        <w:t>1. Общие положения</w:t>
      </w:r>
    </w:p>
    <w:p w:rsidR="00EE32EA" w:rsidRDefault="00EE32EA">
      <w:pPr>
        <w:pStyle w:val="ConsPlusNormal"/>
        <w:jc w:val="both"/>
      </w:pPr>
    </w:p>
    <w:p w:rsidR="00EE32EA" w:rsidRDefault="00EE32EA">
      <w:pPr>
        <w:pStyle w:val="ConsPlusNormal"/>
        <w:ind w:firstLine="540"/>
        <w:jc w:val="both"/>
      </w:pPr>
      <w:r>
        <w:t>1.1. Кадровый резерв города Владивостока (далее - кадровый резерв) формируется в целях обеспечения:</w:t>
      </w:r>
    </w:p>
    <w:p w:rsidR="00EE32EA" w:rsidRDefault="00EE32EA">
      <w:pPr>
        <w:pStyle w:val="ConsPlusNormal"/>
        <w:spacing w:before="220"/>
        <w:ind w:firstLine="540"/>
        <w:jc w:val="both"/>
      </w:pPr>
      <w:r>
        <w:t>отбора специалистов для замещения вакантных должностей муниципальной службы;</w:t>
      </w:r>
    </w:p>
    <w:p w:rsidR="00EE32EA" w:rsidRDefault="00EE32EA">
      <w:pPr>
        <w:pStyle w:val="ConsPlusNormal"/>
        <w:spacing w:before="220"/>
        <w:ind w:firstLine="540"/>
        <w:jc w:val="both"/>
      </w:pPr>
      <w:r>
        <w:t>формирования состава высококвалифицированных кадров, способных участвовать в решении задач социально-экономического развития города Владивостока.</w:t>
      </w:r>
    </w:p>
    <w:p w:rsidR="00EE32EA" w:rsidRDefault="00EE32EA">
      <w:pPr>
        <w:pStyle w:val="ConsPlusNormal"/>
        <w:spacing w:before="220"/>
        <w:ind w:firstLine="540"/>
        <w:jc w:val="both"/>
      </w:pPr>
      <w:r>
        <w:t>1.2. Основными принципами формирования кадрового резерва являются:</w:t>
      </w:r>
    </w:p>
    <w:p w:rsidR="00EE32EA" w:rsidRDefault="00EE32EA">
      <w:pPr>
        <w:pStyle w:val="ConsPlusNormal"/>
        <w:spacing w:before="220"/>
        <w:ind w:firstLine="540"/>
        <w:jc w:val="both"/>
      </w:pPr>
      <w:r>
        <w:t>законность;</w:t>
      </w:r>
    </w:p>
    <w:p w:rsidR="00EE32EA" w:rsidRDefault="00EE32EA">
      <w:pPr>
        <w:pStyle w:val="ConsPlusNormal"/>
        <w:spacing w:before="220"/>
        <w:ind w:firstLine="540"/>
        <w:jc w:val="both"/>
      </w:pPr>
      <w:r>
        <w:t>доступность информации о кадровом резерве;</w:t>
      </w:r>
    </w:p>
    <w:p w:rsidR="00EE32EA" w:rsidRDefault="00EE32EA">
      <w:pPr>
        <w:pStyle w:val="ConsPlusNormal"/>
        <w:spacing w:before="220"/>
        <w:ind w:firstLine="540"/>
        <w:jc w:val="both"/>
      </w:pPr>
      <w:r>
        <w:t>добровольность включения в кадровый резерв;</w:t>
      </w:r>
    </w:p>
    <w:p w:rsidR="00EE32EA" w:rsidRDefault="00EE32EA">
      <w:pPr>
        <w:pStyle w:val="ConsPlusNormal"/>
        <w:spacing w:before="220"/>
        <w:ind w:firstLine="540"/>
        <w:jc w:val="both"/>
      </w:pPr>
      <w:r>
        <w:t>единство квалификационных требований, предъявляемых к кандидатам на включение в кадровый резерв (далее - кандидаты), и квалификационных требований, установленных для замещения вакантных должностей муниципальной службы;</w:t>
      </w:r>
    </w:p>
    <w:p w:rsidR="00EE32EA" w:rsidRDefault="00EE32EA">
      <w:pPr>
        <w:pStyle w:val="ConsPlusNormal"/>
        <w:jc w:val="both"/>
      </w:pPr>
      <w:r>
        <w:t xml:space="preserve">(в ред. Муниципального правового </w:t>
      </w:r>
      <w:hyperlink r:id="rId9" w:history="1">
        <w:r>
          <w:rPr>
            <w:color w:val="0000FF"/>
          </w:rPr>
          <w:t>акта</w:t>
        </w:r>
      </w:hyperlink>
      <w:r>
        <w:t xml:space="preserve"> города Владивостока от 01.07.2014 N 124-МПА)</w:t>
      </w:r>
    </w:p>
    <w:p w:rsidR="00EE32EA" w:rsidRDefault="00EE32EA">
      <w:pPr>
        <w:pStyle w:val="ConsPlusNormal"/>
        <w:spacing w:before="220"/>
        <w:ind w:firstLine="540"/>
        <w:jc w:val="both"/>
      </w:pPr>
      <w:r>
        <w:t>объективность оценки кандидатов на включение в кадровый резерв и назначение на вакантные должности на основе учета их профессионального уровня, заслуг, деловых и личностных качеств;</w:t>
      </w:r>
    </w:p>
    <w:p w:rsidR="00EE32EA" w:rsidRDefault="00EE32EA">
      <w:pPr>
        <w:pStyle w:val="ConsPlusNormal"/>
        <w:spacing w:before="220"/>
        <w:ind w:firstLine="540"/>
        <w:jc w:val="both"/>
      </w:pPr>
      <w:r>
        <w:t>эффективность использования кадрового резерва;</w:t>
      </w:r>
    </w:p>
    <w:p w:rsidR="00EE32EA" w:rsidRDefault="00EE32EA">
      <w:pPr>
        <w:pStyle w:val="ConsPlusNormal"/>
        <w:spacing w:before="220"/>
        <w:ind w:firstLine="540"/>
        <w:jc w:val="both"/>
      </w:pPr>
      <w:r>
        <w:t>непрерывность работы по формированию кадрового резерва, постоянное обновление его сведений.</w:t>
      </w:r>
    </w:p>
    <w:p w:rsidR="00EE32EA" w:rsidRDefault="00EE32EA">
      <w:pPr>
        <w:pStyle w:val="ConsPlusNormal"/>
        <w:spacing w:before="220"/>
        <w:ind w:firstLine="540"/>
        <w:jc w:val="both"/>
      </w:pPr>
      <w:r>
        <w:t>1.3. Кадровый резерв формируется по итогам проведения конкурса на включение в кадровый резерв города Владивостока (далее - конкурс). Конкурс проводится не менее одного раза в год.</w:t>
      </w:r>
    </w:p>
    <w:p w:rsidR="00EE32EA" w:rsidRDefault="00EE32EA">
      <w:pPr>
        <w:pStyle w:val="ConsPlusNormal"/>
        <w:jc w:val="both"/>
      </w:pPr>
      <w:r>
        <w:t xml:space="preserve">(п. 1.3 в ред. Муниципального правового </w:t>
      </w:r>
      <w:hyperlink r:id="rId10" w:history="1">
        <w:r>
          <w:rPr>
            <w:color w:val="0000FF"/>
          </w:rPr>
          <w:t>акта</w:t>
        </w:r>
      </w:hyperlink>
      <w:r>
        <w:t xml:space="preserve"> города Владивостока от 01.07.2014 N 124-МПА)</w:t>
      </w:r>
    </w:p>
    <w:p w:rsidR="00EE32EA" w:rsidRDefault="00EE32EA">
      <w:pPr>
        <w:pStyle w:val="ConsPlusNormal"/>
        <w:spacing w:before="220"/>
        <w:ind w:firstLine="540"/>
        <w:jc w:val="both"/>
      </w:pPr>
      <w:r>
        <w:t xml:space="preserve">1.4 - 1.5. Утратил силу. - Муниципальный правовой </w:t>
      </w:r>
      <w:hyperlink r:id="rId11" w:history="1">
        <w:r>
          <w:rPr>
            <w:color w:val="0000FF"/>
          </w:rPr>
          <w:t>акт</w:t>
        </w:r>
      </w:hyperlink>
      <w:r>
        <w:t xml:space="preserve"> города Владивостока от 01.07.2014 N </w:t>
      </w:r>
      <w:r>
        <w:lastRenderedPageBreak/>
        <w:t>124-МПА.</w:t>
      </w:r>
    </w:p>
    <w:p w:rsidR="00EE32EA" w:rsidRDefault="00EE32EA">
      <w:pPr>
        <w:pStyle w:val="ConsPlusNormal"/>
        <w:jc w:val="both"/>
      </w:pPr>
    </w:p>
    <w:p w:rsidR="00EE32EA" w:rsidRDefault="00EE32EA">
      <w:pPr>
        <w:pStyle w:val="ConsPlusNormal"/>
        <w:jc w:val="center"/>
        <w:outlineLvl w:val="0"/>
      </w:pPr>
      <w:r>
        <w:t>2. Комиссия по формированию</w:t>
      </w:r>
    </w:p>
    <w:p w:rsidR="00EE32EA" w:rsidRDefault="00EE32EA">
      <w:pPr>
        <w:pStyle w:val="ConsPlusNormal"/>
        <w:jc w:val="center"/>
      </w:pPr>
      <w:r>
        <w:t>кадрового резерва города Владивостока</w:t>
      </w:r>
    </w:p>
    <w:p w:rsidR="00EE32EA" w:rsidRDefault="00EE32EA">
      <w:pPr>
        <w:pStyle w:val="ConsPlusNormal"/>
        <w:jc w:val="center"/>
      </w:pPr>
      <w:r>
        <w:t xml:space="preserve">(в ред. Муниципального правового </w:t>
      </w:r>
      <w:hyperlink r:id="rId12" w:history="1">
        <w:r>
          <w:rPr>
            <w:color w:val="0000FF"/>
          </w:rPr>
          <w:t>акта</w:t>
        </w:r>
      </w:hyperlink>
      <w:r>
        <w:t xml:space="preserve"> города Владивостока</w:t>
      </w:r>
    </w:p>
    <w:p w:rsidR="00EE32EA" w:rsidRDefault="00EE32EA">
      <w:pPr>
        <w:pStyle w:val="ConsPlusNormal"/>
        <w:jc w:val="center"/>
      </w:pPr>
      <w:r>
        <w:t>от 01.07.2014 N 124-МПА)</w:t>
      </w:r>
    </w:p>
    <w:p w:rsidR="00EE32EA" w:rsidRDefault="00EE32EA">
      <w:pPr>
        <w:pStyle w:val="ConsPlusNormal"/>
        <w:jc w:val="both"/>
      </w:pPr>
    </w:p>
    <w:p w:rsidR="00EE32EA" w:rsidRDefault="00EE32EA">
      <w:pPr>
        <w:pStyle w:val="ConsPlusNormal"/>
        <w:ind w:firstLine="540"/>
        <w:jc w:val="both"/>
      </w:pPr>
      <w:r>
        <w:t>2.1. Формирование кадрового резерва по результатам конкурсного отбора осуществляет комиссия по формированию кадрового резерва города Владивостока (далее - комиссия).</w:t>
      </w:r>
    </w:p>
    <w:p w:rsidR="00EE32EA" w:rsidRDefault="00EE32EA">
      <w:pPr>
        <w:pStyle w:val="ConsPlusNormal"/>
        <w:jc w:val="both"/>
      </w:pPr>
      <w:r>
        <w:t xml:space="preserve">(п. 2.1 в ред. Муниципального правового </w:t>
      </w:r>
      <w:hyperlink r:id="rId13" w:history="1">
        <w:r>
          <w:rPr>
            <w:color w:val="0000FF"/>
          </w:rPr>
          <w:t>акта</w:t>
        </w:r>
      </w:hyperlink>
      <w:r>
        <w:t xml:space="preserve"> города Владивостока от 08.04.2016 N 264-МПА)</w:t>
      </w:r>
    </w:p>
    <w:p w:rsidR="00EE32EA" w:rsidRDefault="00EE32EA">
      <w:pPr>
        <w:pStyle w:val="ConsPlusNormal"/>
        <w:spacing w:before="220"/>
        <w:ind w:firstLine="540"/>
        <w:jc w:val="both"/>
      </w:pPr>
      <w:r>
        <w:t>2.2. К полномочиям комиссии относится:</w:t>
      </w:r>
    </w:p>
    <w:p w:rsidR="00EE32EA" w:rsidRDefault="00EE32EA">
      <w:pPr>
        <w:pStyle w:val="ConsPlusNormal"/>
        <w:jc w:val="both"/>
      </w:pPr>
      <w:r>
        <w:t xml:space="preserve">(в ред. Муниципального правового </w:t>
      </w:r>
      <w:hyperlink r:id="rId14" w:history="1">
        <w:r>
          <w:rPr>
            <w:color w:val="0000FF"/>
          </w:rPr>
          <w:t>акта</w:t>
        </w:r>
      </w:hyperlink>
      <w:r>
        <w:t xml:space="preserve"> города Владивостока от 08.04.2016 N 264-МПА)</w:t>
      </w:r>
    </w:p>
    <w:p w:rsidR="00EE32EA" w:rsidRDefault="00EE32EA">
      <w:pPr>
        <w:pStyle w:val="ConsPlusNormal"/>
        <w:spacing w:before="220"/>
        <w:ind w:firstLine="540"/>
        <w:jc w:val="both"/>
      </w:pPr>
      <w:r>
        <w:t>проведение конкурса;</w:t>
      </w:r>
    </w:p>
    <w:p w:rsidR="00EE32EA" w:rsidRDefault="00EE32EA">
      <w:pPr>
        <w:pStyle w:val="ConsPlusNormal"/>
        <w:spacing w:before="220"/>
        <w:ind w:firstLine="540"/>
        <w:jc w:val="both"/>
      </w:pPr>
      <w:r>
        <w:t>оформление кадрового резерва;</w:t>
      </w:r>
    </w:p>
    <w:p w:rsidR="00EE32EA" w:rsidRDefault="00EE32EA">
      <w:pPr>
        <w:pStyle w:val="ConsPlusNormal"/>
        <w:spacing w:before="220"/>
        <w:ind w:firstLine="540"/>
        <w:jc w:val="both"/>
      </w:pPr>
      <w:r>
        <w:t>подведение итогов использования кадрового резерва.</w:t>
      </w:r>
    </w:p>
    <w:p w:rsidR="00EE32EA" w:rsidRDefault="00EE32EA">
      <w:pPr>
        <w:pStyle w:val="ConsPlusNormal"/>
        <w:spacing w:before="220"/>
        <w:ind w:firstLine="540"/>
        <w:jc w:val="both"/>
      </w:pPr>
      <w:r>
        <w:t>2.3. Комиссия является коллегиальным органом, состоит из председателя, заместителя председателя, секретаря и 6 членов комиссии. Состав комиссии утверждается постановлением главы города Владивостока на основании предложений руководителей Думы города Владивостока, Контрольно-счетной палаты города Владивостока, Владивостокской городской муниципальной избирательной комиссии, а также управления муниципальной службы и кадров администрации города Владивостока.</w:t>
      </w:r>
    </w:p>
    <w:p w:rsidR="00EE32EA" w:rsidRDefault="00EE32EA">
      <w:pPr>
        <w:pStyle w:val="ConsPlusNormal"/>
        <w:spacing w:before="220"/>
        <w:ind w:firstLine="540"/>
        <w:jc w:val="both"/>
      </w:pPr>
      <w:r>
        <w:t>2.4. В состав комиссии включаются по 2 представителя от Думы города Владивостока, Контрольно-счетной палаты города Владивостока, Владивостокской городской муниципальной избирательной комиссии, а также 3 представителя от администрации города Владивостока. В число представителей администрации города Владивостока включается сотрудник управления муниципальной службы и кадров администрации города Владивостока.</w:t>
      </w:r>
    </w:p>
    <w:p w:rsidR="00EE32EA" w:rsidRDefault="00EE32EA">
      <w:pPr>
        <w:pStyle w:val="ConsPlusNormal"/>
        <w:spacing w:before="220"/>
        <w:ind w:firstLine="540"/>
        <w:jc w:val="both"/>
      </w:pPr>
      <w:r>
        <w:t>Полномочия члена комиссии приостанавливаются:</w:t>
      </w:r>
    </w:p>
    <w:p w:rsidR="00EE32EA" w:rsidRDefault="00EE32EA">
      <w:pPr>
        <w:pStyle w:val="ConsPlusNormal"/>
        <w:jc w:val="both"/>
      </w:pPr>
      <w:r>
        <w:t xml:space="preserve">(абзац введен Муниципальным правовым </w:t>
      </w:r>
      <w:hyperlink r:id="rId15" w:history="1">
        <w:r>
          <w:rPr>
            <w:color w:val="0000FF"/>
          </w:rPr>
          <w:t>актом</w:t>
        </w:r>
      </w:hyperlink>
      <w:r>
        <w:t xml:space="preserve"> города Владивостока от 08.04.2016 N 264-МПА)</w:t>
      </w:r>
    </w:p>
    <w:p w:rsidR="00EE32EA" w:rsidRDefault="00EE32EA">
      <w:pPr>
        <w:pStyle w:val="ConsPlusNormal"/>
        <w:spacing w:before="220"/>
        <w:ind w:firstLine="540"/>
        <w:jc w:val="both"/>
      </w:pPr>
      <w:r>
        <w:t>на время проведения конкурса, в котором принимает участие данный член комиссии;</w:t>
      </w:r>
    </w:p>
    <w:p w:rsidR="00EE32EA" w:rsidRDefault="00EE32EA">
      <w:pPr>
        <w:pStyle w:val="ConsPlusNormal"/>
        <w:jc w:val="both"/>
      </w:pPr>
      <w:r>
        <w:t xml:space="preserve">(абзац введен Муниципальным правовым </w:t>
      </w:r>
      <w:hyperlink r:id="rId16" w:history="1">
        <w:r>
          <w:rPr>
            <w:color w:val="0000FF"/>
          </w:rPr>
          <w:t>актом</w:t>
        </w:r>
      </w:hyperlink>
      <w:r>
        <w:t xml:space="preserve"> города Владивостока от 08.04.2016 N 264-МПА)</w:t>
      </w:r>
    </w:p>
    <w:p w:rsidR="00EE32EA" w:rsidRDefault="00EE32EA">
      <w:pPr>
        <w:pStyle w:val="ConsPlusNormal"/>
        <w:spacing w:before="220"/>
        <w:ind w:firstLine="540"/>
        <w:jc w:val="both"/>
      </w:pPr>
      <w:r>
        <w:t xml:space="preserve">при принятии комиссией решений, предусмотренных </w:t>
      </w:r>
      <w:hyperlink w:anchor="P113" w:history="1">
        <w:r>
          <w:rPr>
            <w:color w:val="0000FF"/>
          </w:rPr>
          <w:t>пунктом 4.3 раздела 4</w:t>
        </w:r>
      </w:hyperlink>
      <w:r>
        <w:t xml:space="preserve"> настоящего муниципального правового акта, в отношении данного члена комиссии.</w:t>
      </w:r>
    </w:p>
    <w:p w:rsidR="00EE32EA" w:rsidRDefault="00EE32EA">
      <w:pPr>
        <w:pStyle w:val="ConsPlusNormal"/>
        <w:jc w:val="both"/>
      </w:pPr>
      <w:r>
        <w:t xml:space="preserve">(абзац введен Муниципальным правовым </w:t>
      </w:r>
      <w:hyperlink r:id="rId17" w:history="1">
        <w:r>
          <w:rPr>
            <w:color w:val="0000FF"/>
          </w:rPr>
          <w:t>актом</w:t>
        </w:r>
      </w:hyperlink>
      <w:r>
        <w:t xml:space="preserve"> города Владивостока от 08.04.2016 N 264-МПА)</w:t>
      </w:r>
    </w:p>
    <w:p w:rsidR="00EE32EA" w:rsidRDefault="00EE32EA">
      <w:pPr>
        <w:pStyle w:val="ConsPlusNormal"/>
        <w:spacing w:before="220"/>
        <w:ind w:firstLine="540"/>
        <w:jc w:val="both"/>
      </w:pPr>
      <w:r>
        <w:t>2.5. Дату заседания комиссии назначает председатель комиссии.</w:t>
      </w:r>
    </w:p>
    <w:p w:rsidR="00EE32EA" w:rsidRDefault="00EE32EA">
      <w:pPr>
        <w:pStyle w:val="ConsPlusNormal"/>
        <w:spacing w:before="220"/>
        <w:ind w:firstLine="540"/>
        <w:jc w:val="both"/>
      </w:pPr>
      <w:r>
        <w:t>2.6. Комиссия правомочна принимать решения, если на заседании комиссии присутствуют не менее 2/3 от общего числа членов комиссии.</w:t>
      </w:r>
    </w:p>
    <w:p w:rsidR="00EE32EA" w:rsidRDefault="00EE32EA">
      <w:pPr>
        <w:pStyle w:val="ConsPlusNormal"/>
        <w:spacing w:before="220"/>
        <w:ind w:firstLine="540"/>
        <w:jc w:val="both"/>
      </w:pPr>
      <w:r>
        <w:t>2.7. На заседании комиссии ведется протокол. Протокол заседания комиссии подлежит оформлению в течение трех рабочих дней со дня, следующего за днем заседания комиссии, подписывается председателем и секретарем комиссии.</w:t>
      </w:r>
    </w:p>
    <w:p w:rsidR="00EE32EA" w:rsidRDefault="00EE32EA">
      <w:pPr>
        <w:pStyle w:val="ConsPlusNormal"/>
        <w:spacing w:before="220"/>
        <w:ind w:firstLine="540"/>
        <w:jc w:val="both"/>
      </w:pPr>
      <w:r>
        <w:t>2.8. Решение комиссии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EE32EA" w:rsidRDefault="00EE32EA">
      <w:pPr>
        <w:pStyle w:val="ConsPlusNormal"/>
        <w:spacing w:before="220"/>
        <w:ind w:firstLine="540"/>
        <w:jc w:val="both"/>
      </w:pPr>
      <w:r>
        <w:lastRenderedPageBreak/>
        <w:t>2.9. Решение комиссии, оформленное в виде выписки из протокола заседания комиссии, направляется лицу, в отношении которого оно вынесено, а также органам местного самоуправления города Владивостока, Владивостокской городской муниципальной избирательной комиссии в течение одного месяца со дня принятия.</w:t>
      </w:r>
    </w:p>
    <w:p w:rsidR="00EE32EA" w:rsidRDefault="00EE32EA">
      <w:pPr>
        <w:pStyle w:val="ConsPlusNormal"/>
        <w:jc w:val="both"/>
      </w:pPr>
      <w:r>
        <w:t xml:space="preserve">(п. 2.9 в ред. Муниципального правового </w:t>
      </w:r>
      <w:hyperlink r:id="rId18" w:history="1">
        <w:r>
          <w:rPr>
            <w:color w:val="0000FF"/>
          </w:rPr>
          <w:t>акта</w:t>
        </w:r>
      </w:hyperlink>
      <w:r>
        <w:t xml:space="preserve"> города Владивостока от 08.04.2016 N 264-МПА)</w:t>
      </w:r>
    </w:p>
    <w:p w:rsidR="00EE32EA" w:rsidRDefault="00EE32EA">
      <w:pPr>
        <w:pStyle w:val="ConsPlusNormal"/>
        <w:spacing w:before="220"/>
        <w:ind w:firstLine="540"/>
        <w:jc w:val="both"/>
      </w:pPr>
      <w:r>
        <w:t>2.10. Документационное обеспечение работы комиссии осуществляет секретарь, в случае его отсутствия - иной член комиссии, определенный председателем комиссии.</w:t>
      </w:r>
    </w:p>
    <w:p w:rsidR="00EE32EA" w:rsidRDefault="00EE32EA">
      <w:pPr>
        <w:pStyle w:val="ConsPlusNormal"/>
        <w:jc w:val="both"/>
      </w:pPr>
      <w:r>
        <w:t xml:space="preserve">(в ред. Муниципального правового </w:t>
      </w:r>
      <w:hyperlink r:id="rId19" w:history="1">
        <w:r>
          <w:rPr>
            <w:color w:val="0000FF"/>
          </w:rPr>
          <w:t>акта</w:t>
        </w:r>
      </w:hyperlink>
      <w:r>
        <w:t xml:space="preserve"> города Владивостока от 08.04.2016 N 264-МПА)</w:t>
      </w:r>
    </w:p>
    <w:p w:rsidR="00EE32EA" w:rsidRDefault="00EE32EA">
      <w:pPr>
        <w:pStyle w:val="ConsPlusNormal"/>
        <w:jc w:val="both"/>
      </w:pPr>
    </w:p>
    <w:p w:rsidR="00EE32EA" w:rsidRDefault="00EE32EA">
      <w:pPr>
        <w:pStyle w:val="ConsPlusNormal"/>
        <w:jc w:val="center"/>
        <w:outlineLvl w:val="0"/>
      </w:pPr>
      <w:r>
        <w:t>3. Проведение конкурса</w:t>
      </w:r>
    </w:p>
    <w:p w:rsidR="00EE32EA" w:rsidRDefault="00EE32EA">
      <w:pPr>
        <w:pStyle w:val="ConsPlusNormal"/>
        <w:jc w:val="center"/>
      </w:pPr>
      <w:r>
        <w:t xml:space="preserve">(в ред. Муниципального правового </w:t>
      </w:r>
      <w:hyperlink r:id="rId20" w:history="1">
        <w:r>
          <w:rPr>
            <w:color w:val="0000FF"/>
          </w:rPr>
          <w:t>акта</w:t>
        </w:r>
      </w:hyperlink>
      <w:r>
        <w:t xml:space="preserve"> города Владивостока</w:t>
      </w:r>
    </w:p>
    <w:p w:rsidR="00EE32EA" w:rsidRDefault="00EE32EA">
      <w:pPr>
        <w:pStyle w:val="ConsPlusNormal"/>
        <w:jc w:val="center"/>
      </w:pPr>
      <w:r>
        <w:t>от 01.07.2014 N 124-МПА)</w:t>
      </w:r>
    </w:p>
    <w:p w:rsidR="00EE32EA" w:rsidRDefault="00EE32EA">
      <w:pPr>
        <w:pStyle w:val="ConsPlusNormal"/>
        <w:jc w:val="both"/>
      </w:pPr>
    </w:p>
    <w:p w:rsidR="00EE32EA" w:rsidRDefault="00EE32EA">
      <w:pPr>
        <w:pStyle w:val="ConsPlusNormal"/>
        <w:ind w:firstLine="540"/>
        <w:jc w:val="both"/>
      </w:pPr>
      <w:r>
        <w:t>3.1. Конкурс объявляется по конкретной группе или группам должностей муниципальной службы. Конкурс по каждой конкретной группе должностей муниципальной службы проводится при наличии не менее двух кандидатов.</w:t>
      </w:r>
    </w:p>
    <w:p w:rsidR="00EE32EA" w:rsidRDefault="00EE32EA">
      <w:pPr>
        <w:pStyle w:val="ConsPlusNormal"/>
        <w:spacing w:before="220"/>
        <w:ind w:firstLine="540"/>
        <w:jc w:val="both"/>
      </w:pPr>
      <w:r>
        <w:t>3.2. Конкурс проводится в два этапа. Срок проведения первого этапа конкурса составляет 30 дней. Срок проведения второго этапа конкурса составляет 20 дней. Конкретные сроки проведения каждого этапа конкурса с указанием времени, места, даты проведения размещаются на официальном сайте администрации города Владивостока в информационно-телекоммуникационной сети Интернет.</w:t>
      </w:r>
    </w:p>
    <w:p w:rsidR="00EE32EA" w:rsidRDefault="00EE32EA">
      <w:pPr>
        <w:pStyle w:val="ConsPlusNormal"/>
        <w:spacing w:before="220"/>
        <w:ind w:firstLine="540"/>
        <w:jc w:val="both"/>
      </w:pPr>
      <w:r>
        <w:t>3.3. Первый этап конкурса начинается со дня размещения информации о проведении конкурса на официальном сайте администрации города Владивостока в информационно-телекоммуникационной сети Интернет и завершается в день окончания приема документов на конкурс.</w:t>
      </w:r>
    </w:p>
    <w:p w:rsidR="00EE32EA" w:rsidRDefault="00EE32EA">
      <w:pPr>
        <w:pStyle w:val="ConsPlusNormal"/>
        <w:spacing w:before="220"/>
        <w:ind w:firstLine="540"/>
        <w:jc w:val="both"/>
      </w:pPr>
      <w:r>
        <w:t>Первый этап конкурса обеспечивает:</w:t>
      </w:r>
    </w:p>
    <w:p w:rsidR="00EE32EA" w:rsidRDefault="00EE32EA">
      <w:pPr>
        <w:pStyle w:val="ConsPlusNormal"/>
        <w:spacing w:before="220"/>
        <w:ind w:firstLine="540"/>
        <w:jc w:val="both"/>
      </w:pPr>
      <w:r>
        <w:t>1) обнародование информации о конкурсе (информация о конкретной группе (группах) должностей муниципальной службы, для замещения которых формируется резерв, перечень представляемых кандидатом документов, сроки, место и время приема документов, форма анкеты, представляемой кандидатом);</w:t>
      </w:r>
    </w:p>
    <w:p w:rsidR="00EE32EA" w:rsidRDefault="00EE32EA">
      <w:pPr>
        <w:pStyle w:val="ConsPlusNormal"/>
        <w:spacing w:before="220"/>
        <w:ind w:firstLine="540"/>
        <w:jc w:val="both"/>
      </w:pPr>
      <w:r>
        <w:t>2) изучение документов, представленных кандидатами.</w:t>
      </w:r>
    </w:p>
    <w:p w:rsidR="00EE32EA" w:rsidRDefault="00EE32EA">
      <w:pPr>
        <w:pStyle w:val="ConsPlusNormal"/>
        <w:spacing w:before="220"/>
        <w:ind w:firstLine="540"/>
        <w:jc w:val="both"/>
      </w:pPr>
      <w:r>
        <w:t>3.4 Кандидат на включение в кадровый резерв (далее - кандидат) представляет:</w:t>
      </w:r>
    </w:p>
    <w:p w:rsidR="00EE32EA" w:rsidRDefault="00EE32EA">
      <w:pPr>
        <w:pStyle w:val="ConsPlusNormal"/>
        <w:spacing w:before="220"/>
        <w:ind w:firstLine="540"/>
        <w:jc w:val="both"/>
      </w:pPr>
      <w:r>
        <w:t>а) личное заявление в свободной форме на бумажном носителе, содержащее подпись кандидата и просьбу принять документы для участия в конкурсе по конкретной группе (группам) должностей муниципальной службы (далее - личное заявление) на имя председателя комиссии;</w:t>
      </w:r>
    </w:p>
    <w:p w:rsidR="00EE32EA" w:rsidRDefault="00EE32EA">
      <w:pPr>
        <w:pStyle w:val="ConsPlusNormal"/>
        <w:spacing w:before="220"/>
        <w:ind w:firstLine="540"/>
        <w:jc w:val="both"/>
      </w:pPr>
      <w:r>
        <w:t xml:space="preserve">б) собственноручно заполненную и подписанную анкету по </w:t>
      </w:r>
      <w:hyperlink r:id="rId21" w:history="1">
        <w:r>
          <w:rPr>
            <w:color w:val="0000FF"/>
          </w:rPr>
          <w:t>форме</w:t>
        </w:r>
      </w:hyperlink>
      <w:r>
        <w:t>, установленной распоряжением Правительства Российской Федерации от 26.05.2005 N 667-р, с приложением 1 цветной фотографии (3 x 4 см без овала и уголка);</w:t>
      </w:r>
    </w:p>
    <w:p w:rsidR="00EE32EA" w:rsidRDefault="00EE32EA">
      <w:pPr>
        <w:pStyle w:val="ConsPlusNormal"/>
        <w:spacing w:before="220"/>
        <w:ind w:firstLine="540"/>
        <w:jc w:val="both"/>
      </w:pPr>
      <w:r>
        <w:t>в) копию паспорта гражданина Российской Федерации или гражданина иностранного государства (заменяющий его документ) с предъявлением оригинала;";</w:t>
      </w:r>
    </w:p>
    <w:p w:rsidR="00EE32EA" w:rsidRDefault="00EE32EA">
      <w:pPr>
        <w:pStyle w:val="ConsPlusNormal"/>
        <w:spacing w:before="220"/>
        <w:ind w:firstLine="540"/>
        <w:jc w:val="both"/>
      </w:pPr>
      <w:r>
        <w:t>г) документы, подтверждающие квалификацию:</w:t>
      </w:r>
    </w:p>
    <w:p w:rsidR="00EE32EA" w:rsidRDefault="00EE32EA">
      <w:pPr>
        <w:pStyle w:val="ConsPlusNormal"/>
        <w:spacing w:before="220"/>
        <w:ind w:firstLine="540"/>
        <w:jc w:val="both"/>
      </w:pPr>
      <w:r>
        <w:t>для работающих - копию трудовой книжки, заверенную кадровой службой по месту работы (службы), или иные документы, подтверждающие трудовую (служебную) деятельность кандидата;</w:t>
      </w:r>
    </w:p>
    <w:p w:rsidR="00EE32EA" w:rsidRDefault="00EE32EA">
      <w:pPr>
        <w:pStyle w:val="ConsPlusNormal"/>
        <w:spacing w:before="220"/>
        <w:ind w:firstLine="540"/>
        <w:jc w:val="both"/>
      </w:pPr>
      <w:r>
        <w:lastRenderedPageBreak/>
        <w:t>для неработающих - копию трудовой книжки с предъявлением оригинала или иные документы, подтверждающие трудовую (служебную) деятельность кандидата (за исключением случаев, когда служебная (трудовая) деятельность не осуществлялась);</w:t>
      </w:r>
    </w:p>
    <w:p w:rsidR="00EE32EA" w:rsidRDefault="00EE32EA">
      <w:pPr>
        <w:pStyle w:val="ConsPlusNormal"/>
        <w:spacing w:before="220"/>
        <w:ind w:firstLine="540"/>
        <w:jc w:val="both"/>
      </w:pPr>
      <w:r>
        <w:t>копию документа об образовании с предъявлением оригинала.</w:t>
      </w:r>
    </w:p>
    <w:p w:rsidR="00EE32EA" w:rsidRDefault="00EE32EA">
      <w:pPr>
        <w:pStyle w:val="ConsPlusNormal"/>
        <w:spacing w:before="220"/>
        <w:ind w:firstLine="540"/>
        <w:jc w:val="both"/>
      </w:pPr>
      <w:r>
        <w:t>3.5. Результатом первого этапа конкурса является формирование списка кандидатов, своевременно представивших документы для участия в конкурсе.</w:t>
      </w:r>
    </w:p>
    <w:p w:rsidR="00EE32EA" w:rsidRDefault="00EE32EA">
      <w:pPr>
        <w:pStyle w:val="ConsPlusNormal"/>
        <w:spacing w:before="220"/>
        <w:ind w:firstLine="540"/>
        <w:jc w:val="both"/>
      </w:pPr>
      <w:r>
        <w:t>3.6. Секретарь комиссии в течение 20 дней со дня истечения срока подачи документов на конкурс уведомляет кандидата о дате, времени и месте проведения второго этапа конкурса.</w:t>
      </w:r>
    </w:p>
    <w:p w:rsidR="00EE32EA" w:rsidRDefault="00EE32EA">
      <w:pPr>
        <w:pStyle w:val="ConsPlusNormal"/>
        <w:spacing w:before="220"/>
        <w:ind w:firstLine="540"/>
        <w:jc w:val="both"/>
      </w:pPr>
      <w:r>
        <w:t>3.7. На втором этапе конкурса с каждым кандидатом проводится индивидуальное собеседование.</w:t>
      </w:r>
    </w:p>
    <w:p w:rsidR="00EE32EA" w:rsidRDefault="00EE32EA">
      <w:pPr>
        <w:pStyle w:val="ConsPlusNormal"/>
        <w:spacing w:before="220"/>
        <w:ind w:firstLine="540"/>
        <w:jc w:val="both"/>
      </w:pPr>
      <w:r>
        <w:t>В ходе собеседования комиссия:</w:t>
      </w:r>
    </w:p>
    <w:p w:rsidR="00EE32EA" w:rsidRDefault="00EE32EA">
      <w:pPr>
        <w:pStyle w:val="ConsPlusNormal"/>
        <w:spacing w:before="220"/>
        <w:ind w:firstLine="540"/>
        <w:jc w:val="both"/>
      </w:pPr>
      <w:r>
        <w:t>выясняет наличие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приобретение кандидатом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32EA" w:rsidRDefault="00EE32EA">
      <w:pPr>
        <w:pStyle w:val="ConsPlusNormal"/>
        <w:spacing w:before="220"/>
        <w:ind w:firstLine="540"/>
        <w:jc w:val="both"/>
      </w:pPr>
      <w:r>
        <w:t>опрашивает кандидата по вопросам профессиональной компетенции, а также о самооценке кандидатом его профессиональных знаний и навыков, планах их совершенствования, мотивах служебной деятельности.</w:t>
      </w:r>
    </w:p>
    <w:p w:rsidR="00EE32EA" w:rsidRDefault="00EE32EA">
      <w:pPr>
        <w:pStyle w:val="ConsPlusNormal"/>
        <w:spacing w:before="220"/>
        <w:ind w:firstLine="540"/>
        <w:jc w:val="both"/>
      </w:pPr>
      <w:r>
        <w:t>Кандидат в устной форме представляет комиссии краткую (до 5 минут) информационную справку о личных достижениях, а также о проектах (мероприятиях), в разработке и (или) реализации которых он принимал участие.</w:t>
      </w:r>
    </w:p>
    <w:p w:rsidR="00EE32EA" w:rsidRDefault="00EE32EA">
      <w:pPr>
        <w:pStyle w:val="ConsPlusNormal"/>
        <w:spacing w:before="220"/>
        <w:ind w:firstLine="540"/>
        <w:jc w:val="both"/>
      </w:pPr>
      <w:r>
        <w:t>Комиссия изучает профессиональные и личностные качества кандидата, учитывая его соответствие установленным квалификационным требованиям, наличие у него профессиональных знаний и навыков, необходимых для выполнения должностных обязанностей по группе (группам) должностей муниципальной службы.</w:t>
      </w:r>
    </w:p>
    <w:p w:rsidR="00EE32EA" w:rsidRDefault="00EE32EA">
      <w:pPr>
        <w:pStyle w:val="ConsPlusNormal"/>
        <w:spacing w:before="220"/>
        <w:ind w:firstLine="540"/>
        <w:jc w:val="both"/>
      </w:pPr>
      <w:r>
        <w:t>Для включения в кадровый резерв учитываются:</w:t>
      </w:r>
    </w:p>
    <w:p w:rsidR="00EE32EA" w:rsidRDefault="00EE32EA">
      <w:pPr>
        <w:pStyle w:val="ConsPlusNormal"/>
        <w:spacing w:before="220"/>
        <w:ind w:firstLine="540"/>
        <w:jc w:val="both"/>
      </w:pPr>
      <w:r>
        <w:t>более высокая (по сравнению с другими кандидатами) квалификация;</w:t>
      </w:r>
    </w:p>
    <w:p w:rsidR="00EE32EA" w:rsidRDefault="00EE32EA">
      <w:pPr>
        <w:pStyle w:val="ConsPlusNormal"/>
        <w:spacing w:before="220"/>
        <w:ind w:firstLine="540"/>
        <w:jc w:val="both"/>
      </w:pPr>
      <w:r>
        <w:t>большой практический опыт в определенной сфере;</w:t>
      </w:r>
    </w:p>
    <w:p w:rsidR="00EE32EA" w:rsidRDefault="00EE32EA">
      <w:pPr>
        <w:pStyle w:val="ConsPlusNormal"/>
        <w:spacing w:before="220"/>
        <w:ind w:firstLine="540"/>
        <w:jc w:val="both"/>
      </w:pPr>
      <w:r>
        <w:t>опыт работы на руководящих должностях;</w:t>
      </w:r>
    </w:p>
    <w:p w:rsidR="00EE32EA" w:rsidRDefault="00EE32EA">
      <w:pPr>
        <w:pStyle w:val="ConsPlusNormal"/>
        <w:spacing w:before="220"/>
        <w:ind w:firstLine="540"/>
        <w:jc w:val="both"/>
      </w:pPr>
      <w:r>
        <w:t>готовность к повышению квалификации и самосовершенствованию;</w:t>
      </w:r>
    </w:p>
    <w:p w:rsidR="00EE32EA" w:rsidRDefault="00EE32EA">
      <w:pPr>
        <w:pStyle w:val="ConsPlusNormal"/>
        <w:spacing w:before="220"/>
        <w:ind w:firstLine="540"/>
        <w:jc w:val="both"/>
      </w:pPr>
      <w:r>
        <w:t>склонность к работе в коллективе;</w:t>
      </w:r>
    </w:p>
    <w:p w:rsidR="00EE32EA" w:rsidRDefault="00EE32EA">
      <w:pPr>
        <w:pStyle w:val="ConsPlusNormal"/>
        <w:spacing w:before="220"/>
        <w:ind w:firstLine="540"/>
        <w:jc w:val="both"/>
      </w:pPr>
      <w:r>
        <w:t>устойчивые коммуникативные навыки (убеждения, ведения дискуссии, прочие навыки в зависимости от группы должностей муниципальной службы, на которую проводится конкурс);</w:t>
      </w:r>
    </w:p>
    <w:p w:rsidR="00EE32EA" w:rsidRDefault="00EE32EA">
      <w:pPr>
        <w:pStyle w:val="ConsPlusNormal"/>
        <w:spacing w:before="220"/>
        <w:ind w:firstLine="540"/>
        <w:jc w:val="both"/>
      </w:pPr>
      <w:r>
        <w:t>навыки ведения деловой переписки;</w:t>
      </w:r>
    </w:p>
    <w:p w:rsidR="00EE32EA" w:rsidRDefault="00EE32EA">
      <w:pPr>
        <w:pStyle w:val="ConsPlusNormal"/>
        <w:spacing w:before="220"/>
        <w:ind w:firstLine="540"/>
        <w:jc w:val="both"/>
      </w:pPr>
      <w:r>
        <w:lastRenderedPageBreak/>
        <w:t>опыт участия в разработке и (или) реализации проектов (мероприятий), имеющих высокую социальную и (или) экономическую значимость; опыт работы в системах электронного документооборота.</w:t>
      </w:r>
    </w:p>
    <w:p w:rsidR="00EE32EA" w:rsidRDefault="00EE32EA">
      <w:pPr>
        <w:pStyle w:val="ConsPlusNormal"/>
        <w:spacing w:before="220"/>
        <w:ind w:firstLine="540"/>
        <w:jc w:val="both"/>
      </w:pPr>
      <w:r>
        <w:t>3.8. Решение по результатам конкурса принимается в отсутствие кандидатов после оценки их профессиональных и личностных качеств, выяснения наличия у кандидата гражданства Российской Федерации или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приобретения кандидатом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32EA" w:rsidRDefault="00EE32EA">
      <w:pPr>
        <w:pStyle w:val="ConsPlusNormal"/>
        <w:spacing w:before="220"/>
        <w:ind w:firstLine="540"/>
        <w:jc w:val="both"/>
      </w:pPr>
      <w:r>
        <w:t>3.9. По результатам конкурса комиссия по каждому кандидату может принять одно из следующих решений:</w:t>
      </w:r>
    </w:p>
    <w:p w:rsidR="00EE32EA" w:rsidRDefault="00EE32EA">
      <w:pPr>
        <w:pStyle w:val="ConsPlusNormal"/>
        <w:spacing w:before="220"/>
        <w:ind w:firstLine="540"/>
        <w:jc w:val="both"/>
      </w:pPr>
      <w:r>
        <w:t>включить кандидата в кадровый резерв по конкретной группе (группам) должностей муниципальной службы;</w:t>
      </w:r>
    </w:p>
    <w:p w:rsidR="00EE32EA" w:rsidRDefault="00EE32EA">
      <w:pPr>
        <w:pStyle w:val="ConsPlusNormal"/>
        <w:spacing w:before="220"/>
        <w:ind w:firstLine="540"/>
        <w:jc w:val="both"/>
      </w:pPr>
      <w:r>
        <w:t>отказать кандидату во включении в кадровый резерв по конкретной группе (группам) должностей муниципальной службы.</w:t>
      </w:r>
    </w:p>
    <w:p w:rsidR="00EE32EA" w:rsidRDefault="00EE32EA">
      <w:pPr>
        <w:pStyle w:val="ConsPlusNormal"/>
        <w:jc w:val="both"/>
      </w:pPr>
    </w:p>
    <w:p w:rsidR="00EE32EA" w:rsidRDefault="00EE32EA">
      <w:pPr>
        <w:pStyle w:val="ConsPlusNormal"/>
        <w:jc w:val="center"/>
        <w:outlineLvl w:val="0"/>
      </w:pPr>
      <w:r>
        <w:t>4. Оформление кадрового резерва и подведение итогов</w:t>
      </w:r>
    </w:p>
    <w:p w:rsidR="00EE32EA" w:rsidRDefault="00EE32EA">
      <w:pPr>
        <w:pStyle w:val="ConsPlusNormal"/>
        <w:jc w:val="center"/>
      </w:pPr>
      <w:r>
        <w:t>использования кадрового резерва</w:t>
      </w:r>
    </w:p>
    <w:p w:rsidR="00EE32EA" w:rsidRDefault="00EE32EA">
      <w:pPr>
        <w:pStyle w:val="ConsPlusNormal"/>
        <w:jc w:val="center"/>
      </w:pPr>
      <w:r>
        <w:t xml:space="preserve">(в ред. Муниципального правового </w:t>
      </w:r>
      <w:hyperlink r:id="rId22" w:history="1">
        <w:r>
          <w:rPr>
            <w:color w:val="0000FF"/>
          </w:rPr>
          <w:t>акта</w:t>
        </w:r>
      </w:hyperlink>
      <w:r>
        <w:t xml:space="preserve"> города Владивостока</w:t>
      </w:r>
    </w:p>
    <w:p w:rsidR="00EE32EA" w:rsidRDefault="00EE32EA">
      <w:pPr>
        <w:pStyle w:val="ConsPlusNormal"/>
        <w:jc w:val="center"/>
      </w:pPr>
      <w:r>
        <w:t>от 01.07.2014 N 124-МПА)</w:t>
      </w:r>
    </w:p>
    <w:p w:rsidR="00EE32EA" w:rsidRDefault="00EE32EA">
      <w:pPr>
        <w:pStyle w:val="ConsPlusNormal"/>
        <w:jc w:val="both"/>
      </w:pPr>
    </w:p>
    <w:p w:rsidR="00EE32EA" w:rsidRDefault="00EE32EA">
      <w:pPr>
        <w:pStyle w:val="ConsPlusNormal"/>
        <w:ind w:firstLine="540"/>
        <w:jc w:val="both"/>
      </w:pPr>
      <w:r>
        <w:t>4.1. Кадровый резерв оформляется в виде списка, в котором отражаются:</w:t>
      </w:r>
    </w:p>
    <w:p w:rsidR="00EE32EA" w:rsidRDefault="00EE32EA">
      <w:pPr>
        <w:pStyle w:val="ConsPlusNormal"/>
        <w:spacing w:before="220"/>
        <w:ind w:firstLine="540"/>
        <w:jc w:val="both"/>
      </w:pPr>
      <w:r>
        <w:t>персональные данные кандидата, включенного в кадровый резерв</w:t>
      </w:r>
    </w:p>
    <w:p w:rsidR="00EE32EA" w:rsidRDefault="00EE32EA">
      <w:pPr>
        <w:pStyle w:val="ConsPlusNormal"/>
        <w:spacing w:before="220"/>
        <w:ind w:firstLine="540"/>
        <w:jc w:val="both"/>
      </w:pPr>
      <w:r>
        <w:t>(далее - участник кадрового резерва): фамилия, имя, отчество (при наличии), год рождения, сведения об образовании, стаже работы по специальности или по направлению подготовки, стаже государственной (муниципальной) службы;</w:t>
      </w:r>
    </w:p>
    <w:p w:rsidR="00EE32EA" w:rsidRDefault="00EE32EA">
      <w:pPr>
        <w:pStyle w:val="ConsPlusNormal"/>
        <w:spacing w:before="220"/>
        <w:ind w:firstLine="540"/>
        <w:jc w:val="both"/>
      </w:pPr>
      <w:r>
        <w:t>информация о группе (группах) должностей муниципальной службы, по которой (которым) участник кадрового резерва включен в кадровый резерв.</w:t>
      </w:r>
    </w:p>
    <w:p w:rsidR="00EE32EA" w:rsidRDefault="00EE32EA">
      <w:pPr>
        <w:pStyle w:val="ConsPlusNormal"/>
        <w:spacing w:before="220"/>
        <w:ind w:firstLine="540"/>
        <w:jc w:val="both"/>
      </w:pPr>
      <w:r>
        <w:t>4.2. Предельный срок нахождения участника кадрового резерва в кадровом резерве составляет три года.</w:t>
      </w:r>
    </w:p>
    <w:p w:rsidR="00EE32EA" w:rsidRDefault="00EE32EA">
      <w:pPr>
        <w:pStyle w:val="ConsPlusNormal"/>
        <w:spacing w:before="220"/>
        <w:ind w:firstLine="540"/>
        <w:jc w:val="both"/>
      </w:pPr>
      <w:bookmarkStart w:id="1" w:name="P113"/>
      <w:bookmarkEnd w:id="1"/>
      <w:r>
        <w:t>4.3. Итоги использования кадрового резерва подводятся комиссией не реже одного раза в год. В связи с подведением итогов использования кадрового резерва комиссия вправе принять следующие решения:</w:t>
      </w:r>
    </w:p>
    <w:p w:rsidR="00EE32EA" w:rsidRDefault="00EE32EA">
      <w:pPr>
        <w:pStyle w:val="ConsPlusNormal"/>
        <w:spacing w:before="220"/>
        <w:ind w:firstLine="540"/>
        <w:jc w:val="both"/>
      </w:pPr>
      <w:r>
        <w:t>исключить участника кадрового резерва из кадрового резерва;</w:t>
      </w:r>
    </w:p>
    <w:p w:rsidR="00EE32EA" w:rsidRDefault="00EE32EA">
      <w:pPr>
        <w:pStyle w:val="ConsPlusNormal"/>
        <w:spacing w:before="220"/>
        <w:ind w:firstLine="540"/>
        <w:jc w:val="both"/>
      </w:pPr>
      <w:r>
        <w:t>рекомендовать органу местного самоуправления города Владивостока, Владивостокской городской муниципальной избирательной комиссии назначить участника кадрового резерва на вакантную должность муниципальной службы.</w:t>
      </w:r>
    </w:p>
    <w:p w:rsidR="00EE32EA" w:rsidRDefault="00EE32EA">
      <w:pPr>
        <w:pStyle w:val="ConsPlusNormal"/>
        <w:jc w:val="both"/>
      </w:pPr>
    </w:p>
    <w:p w:rsidR="00EE32EA" w:rsidRDefault="00EE32EA">
      <w:pPr>
        <w:pStyle w:val="ConsPlusNormal"/>
        <w:jc w:val="center"/>
        <w:outlineLvl w:val="0"/>
      </w:pPr>
      <w:r>
        <w:t>5. Исключение из кадрового резерва</w:t>
      </w:r>
    </w:p>
    <w:p w:rsidR="00EE32EA" w:rsidRDefault="00EE32EA">
      <w:pPr>
        <w:pStyle w:val="ConsPlusNormal"/>
        <w:jc w:val="center"/>
      </w:pPr>
      <w:r>
        <w:t xml:space="preserve">(в ред. Муниципального правового </w:t>
      </w:r>
      <w:hyperlink r:id="rId23" w:history="1">
        <w:r>
          <w:rPr>
            <w:color w:val="0000FF"/>
          </w:rPr>
          <w:t>акта</w:t>
        </w:r>
      </w:hyperlink>
      <w:r>
        <w:t xml:space="preserve"> города Владивостока</w:t>
      </w:r>
    </w:p>
    <w:p w:rsidR="00EE32EA" w:rsidRDefault="00EE32EA">
      <w:pPr>
        <w:pStyle w:val="ConsPlusNormal"/>
        <w:jc w:val="center"/>
      </w:pPr>
      <w:r>
        <w:t>от 01.07.2014 N 124-МПА)</w:t>
      </w:r>
    </w:p>
    <w:p w:rsidR="00EE32EA" w:rsidRDefault="00EE32EA">
      <w:pPr>
        <w:pStyle w:val="ConsPlusNormal"/>
        <w:jc w:val="both"/>
      </w:pPr>
    </w:p>
    <w:p w:rsidR="00EE32EA" w:rsidRDefault="00EE32EA">
      <w:pPr>
        <w:pStyle w:val="ConsPlusNormal"/>
        <w:ind w:firstLine="540"/>
        <w:jc w:val="both"/>
      </w:pPr>
      <w:r>
        <w:t>5.1. Основаниями для исключения участника кадрового резерва из кадрового резерва являются:</w:t>
      </w:r>
    </w:p>
    <w:p w:rsidR="00EE32EA" w:rsidRDefault="00EE32EA">
      <w:pPr>
        <w:pStyle w:val="ConsPlusNormal"/>
        <w:spacing w:before="220"/>
        <w:ind w:firstLine="540"/>
        <w:jc w:val="both"/>
      </w:pPr>
      <w:r>
        <w:t>1) достижение участником кадрового резерва предельного возраста, установленного для замещения должности муниципальной службы;</w:t>
      </w:r>
    </w:p>
    <w:p w:rsidR="00EE32EA" w:rsidRDefault="00EE32EA">
      <w:pPr>
        <w:pStyle w:val="ConsPlusNormal"/>
        <w:spacing w:before="220"/>
        <w:ind w:firstLine="540"/>
        <w:jc w:val="both"/>
      </w:pPr>
      <w:r>
        <w:t>2) личное заявление участника кадрового резерва об исключении из кадрового резерва;</w:t>
      </w:r>
    </w:p>
    <w:p w:rsidR="00EE32EA" w:rsidRDefault="00EE32EA">
      <w:pPr>
        <w:pStyle w:val="ConsPlusNormal"/>
        <w:spacing w:before="220"/>
        <w:ind w:firstLine="540"/>
        <w:jc w:val="both"/>
      </w:pPr>
      <w:r>
        <w:t>3) назначение участника кадрового резерва на должность муниципальной службы;</w:t>
      </w:r>
    </w:p>
    <w:p w:rsidR="00EE32EA" w:rsidRDefault="00EE32EA">
      <w:pPr>
        <w:pStyle w:val="ConsPlusNormal"/>
        <w:spacing w:before="220"/>
        <w:ind w:firstLine="540"/>
        <w:jc w:val="both"/>
      </w:pPr>
      <w:r>
        <w:t>4) решение комиссии об исключении участника кадрового резерва из кадрового резерва в связи с истечением предельного срока нахождения в кадровом резерве.</w:t>
      </w:r>
    </w:p>
    <w:p w:rsidR="00EE32EA" w:rsidRDefault="00EE32EA">
      <w:pPr>
        <w:pStyle w:val="ConsPlusNormal"/>
        <w:jc w:val="both"/>
      </w:pPr>
    </w:p>
    <w:p w:rsidR="00EE32EA" w:rsidRDefault="00EE32EA">
      <w:pPr>
        <w:pStyle w:val="ConsPlusNormal"/>
        <w:jc w:val="center"/>
        <w:outlineLvl w:val="0"/>
      </w:pPr>
      <w:r>
        <w:t>6. Вступление в силу</w:t>
      </w:r>
    </w:p>
    <w:p w:rsidR="00EE32EA" w:rsidRDefault="00EE32EA">
      <w:pPr>
        <w:pStyle w:val="ConsPlusNormal"/>
        <w:jc w:val="center"/>
      </w:pPr>
      <w:r>
        <w:t>настоящего муниципального правового акта</w:t>
      </w:r>
    </w:p>
    <w:p w:rsidR="00EE32EA" w:rsidRDefault="00EE32EA">
      <w:pPr>
        <w:pStyle w:val="ConsPlusNormal"/>
        <w:jc w:val="both"/>
      </w:pPr>
    </w:p>
    <w:p w:rsidR="00EE32EA" w:rsidRDefault="00EE32EA">
      <w:pPr>
        <w:pStyle w:val="ConsPlusNormal"/>
        <w:ind w:firstLine="540"/>
        <w:jc w:val="both"/>
      </w:pPr>
      <w:r>
        <w:t>Настоящий муниципальный правовой акт вступает в силу со дня его официального опубликования.</w:t>
      </w:r>
    </w:p>
    <w:p w:rsidR="00EE32EA" w:rsidRDefault="00EE32EA">
      <w:pPr>
        <w:pStyle w:val="ConsPlusNormal"/>
        <w:jc w:val="both"/>
      </w:pPr>
    </w:p>
    <w:p w:rsidR="00EE32EA" w:rsidRDefault="00EE32EA">
      <w:pPr>
        <w:pStyle w:val="ConsPlusNormal"/>
        <w:jc w:val="right"/>
      </w:pPr>
      <w:r>
        <w:t>Глава города</w:t>
      </w:r>
    </w:p>
    <w:p w:rsidR="00EE32EA" w:rsidRDefault="00EE32EA">
      <w:pPr>
        <w:pStyle w:val="ConsPlusNormal"/>
        <w:jc w:val="right"/>
      </w:pPr>
      <w:r>
        <w:t>И.С.ПУШКАРЕВ</w:t>
      </w:r>
    </w:p>
    <w:p w:rsidR="00EE32EA" w:rsidRDefault="00EE32EA">
      <w:pPr>
        <w:pStyle w:val="ConsPlusNormal"/>
        <w:jc w:val="both"/>
      </w:pPr>
    </w:p>
    <w:p w:rsidR="00EE32EA" w:rsidRDefault="00EE32EA">
      <w:pPr>
        <w:pStyle w:val="ConsPlusNormal"/>
        <w:jc w:val="both"/>
      </w:pPr>
    </w:p>
    <w:p w:rsidR="00EE32EA" w:rsidRDefault="00EE32EA">
      <w:pPr>
        <w:pStyle w:val="ConsPlusNormal"/>
        <w:pBdr>
          <w:top w:val="single" w:sz="6" w:space="0" w:color="auto"/>
        </w:pBdr>
        <w:spacing w:before="100" w:after="100"/>
        <w:jc w:val="both"/>
        <w:rPr>
          <w:sz w:val="2"/>
          <w:szCs w:val="2"/>
        </w:rPr>
      </w:pPr>
    </w:p>
    <w:p w:rsidR="00AB3852" w:rsidRDefault="00AB3852"/>
    <w:sectPr w:rsidR="00AB3852" w:rsidSect="00AF6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EA"/>
    <w:rsid w:val="00AB3852"/>
    <w:rsid w:val="00C73EEA"/>
    <w:rsid w:val="00EE3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32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32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32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BA255774D45B176154AAA3F16A5734ACED1B03327F44FBA48D58BE09DD70BEA5566CC6EAA3693E46C92o720B" TargetMode="External"/><Relationship Id="rId13" Type="http://schemas.openxmlformats.org/officeDocument/2006/relationships/hyperlink" Target="consultantplus://offline/ref=8CEBA255774D45B176154AAA3F16A5734ACED1B03327F44FBA48D58BE09DD70BEA5566CC6EAA3693E46C92o722B" TargetMode="External"/><Relationship Id="rId18" Type="http://schemas.openxmlformats.org/officeDocument/2006/relationships/hyperlink" Target="consultantplus://offline/ref=8CEBA255774D45B176154AAA3F16A5734ACED1B03327F44FBA48D58BE09DD70BEA5566CC6EAA3693E46C93o721B" TargetMode="External"/><Relationship Id="rId3" Type="http://schemas.openxmlformats.org/officeDocument/2006/relationships/settings" Target="settings.xml"/><Relationship Id="rId21" Type="http://schemas.openxmlformats.org/officeDocument/2006/relationships/hyperlink" Target="consultantplus://offline/ref=8CEBA255774D45B1761554A7297AFB7C4DC487BE3E2FA015E74E82D4B09B824BAA53338F2AA737o924B" TargetMode="External"/><Relationship Id="rId7" Type="http://schemas.openxmlformats.org/officeDocument/2006/relationships/hyperlink" Target="consultantplus://offline/ref=8CEBA255774D45B176154AAA3F16A5734ACED1B03D26F14BB248D58BE09DD70BEA5566CC6EAA3693E46C92o720B" TargetMode="External"/><Relationship Id="rId12" Type="http://schemas.openxmlformats.org/officeDocument/2006/relationships/hyperlink" Target="consultantplus://offline/ref=8CEBA255774D45B176154AAA3F16A5734ACED1B03D26F14BB248D58BE09DD70BEA5566CC6EAA3693E46C93o724B" TargetMode="External"/><Relationship Id="rId17" Type="http://schemas.openxmlformats.org/officeDocument/2006/relationships/hyperlink" Target="consultantplus://offline/ref=8CEBA255774D45B176154AAA3F16A5734ACED1B03327F44FBA48D58BE09DD70BEA5566CC6EAA3693E46C93o726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CEBA255774D45B176154AAA3F16A5734ACED1B03327F44FBA48D58BE09DD70BEA5566CC6EAA3693E46C93o727B" TargetMode="External"/><Relationship Id="rId20" Type="http://schemas.openxmlformats.org/officeDocument/2006/relationships/hyperlink" Target="consultantplus://offline/ref=8CEBA255774D45B176154AAA3F16A5734ACED1B03D26F14BB248D58BE09DD70BEA5566CC6EAA3693E46C90o723B" TargetMode="External"/><Relationship Id="rId1" Type="http://schemas.openxmlformats.org/officeDocument/2006/relationships/styles" Target="styles.xml"/><Relationship Id="rId6" Type="http://schemas.openxmlformats.org/officeDocument/2006/relationships/hyperlink" Target="consultantplus://offline/ref=8CEBA255774D45B176154AAA3F16A5734ACED1B03C26F74DBA48D58BE09DD70BEA5566CC6EAA3693E46C92o720B" TargetMode="External"/><Relationship Id="rId11" Type="http://schemas.openxmlformats.org/officeDocument/2006/relationships/hyperlink" Target="consultantplus://offline/ref=8CEBA255774D45B176154AAA3F16A5734ACED1B03D26F14BB248D58BE09DD70BEA5566CC6EAA3693E46C93o725B"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CEBA255774D45B176154AAA3F16A5734ACED1B03327F44FBA48D58BE09DD70BEA5566CC6EAA3693E46C93o725B" TargetMode="External"/><Relationship Id="rId23" Type="http://schemas.openxmlformats.org/officeDocument/2006/relationships/hyperlink" Target="consultantplus://offline/ref=8CEBA255774D45B176154AAA3F16A5734ACED1B03D26F14BB248D58BE09DD70BEA5566CC6EAA3693E46C95o724B" TargetMode="External"/><Relationship Id="rId10" Type="http://schemas.openxmlformats.org/officeDocument/2006/relationships/hyperlink" Target="consultantplus://offline/ref=8CEBA255774D45B176154AAA3F16A5734ACED1B03D26F14BB248D58BE09DD70BEA5566CC6EAA3693E46C92o72DB" TargetMode="External"/><Relationship Id="rId19" Type="http://schemas.openxmlformats.org/officeDocument/2006/relationships/hyperlink" Target="consultantplus://offline/ref=8CEBA255774D45B176154AAA3F16A5734ACED1B03327F44FBA48D58BE09DD70BEA5566CC6EAA3693E46C93o723B" TargetMode="External"/><Relationship Id="rId4" Type="http://schemas.openxmlformats.org/officeDocument/2006/relationships/webSettings" Target="webSettings.xml"/><Relationship Id="rId9" Type="http://schemas.openxmlformats.org/officeDocument/2006/relationships/hyperlink" Target="consultantplus://offline/ref=8CEBA255774D45B176154AAA3F16A5734ACED1B03D26F14BB248D58BE09DD70BEA5566CC6EAA3693E46C92o722B" TargetMode="External"/><Relationship Id="rId14" Type="http://schemas.openxmlformats.org/officeDocument/2006/relationships/hyperlink" Target="consultantplus://offline/ref=8CEBA255774D45B176154AAA3F16A5734ACED1B03327F44FBA48D58BE09DD70BEA5566CC6EAA3693E46C92o72CB" TargetMode="External"/><Relationship Id="rId22" Type="http://schemas.openxmlformats.org/officeDocument/2006/relationships/hyperlink" Target="consultantplus://offline/ref=8CEBA255774D45B176154AAA3F16A5734ACED1B03D26F14BB248D58BE09DD70BEA5566CC6EAA3693E46C94o72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2384</Words>
  <Characters>13590</Characters>
  <Application>Microsoft Office Word</Application>
  <DocSecurity>4</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Николаюк</dc:creator>
  <cp:lastModifiedBy>Леонид В. Герасименко</cp:lastModifiedBy>
  <cp:revision>2</cp:revision>
  <dcterms:created xsi:type="dcterms:W3CDTF">2017-11-27T00:14:00Z</dcterms:created>
  <dcterms:modified xsi:type="dcterms:W3CDTF">2017-11-27T00:14:00Z</dcterms:modified>
</cp:coreProperties>
</file>