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9" w:rsidRDefault="00585A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5A89" w:rsidRDefault="00585A89">
      <w:pPr>
        <w:pStyle w:val="ConsPlusNormal"/>
        <w:jc w:val="both"/>
        <w:outlineLvl w:val="0"/>
      </w:pPr>
    </w:p>
    <w:p w:rsidR="00585A89" w:rsidRDefault="00585A89">
      <w:pPr>
        <w:pStyle w:val="ConsPlusTitle"/>
        <w:jc w:val="center"/>
      </w:pPr>
      <w:r>
        <w:t>ДУМА ГОРОДА ВЛАДИВОСТОКА</w:t>
      </w:r>
    </w:p>
    <w:p w:rsidR="00585A89" w:rsidRDefault="00585A89">
      <w:pPr>
        <w:pStyle w:val="ConsPlusTitle"/>
        <w:jc w:val="center"/>
      </w:pPr>
    </w:p>
    <w:p w:rsidR="00585A89" w:rsidRDefault="00585A89">
      <w:pPr>
        <w:pStyle w:val="ConsPlusTitle"/>
        <w:jc w:val="center"/>
      </w:pPr>
      <w:r>
        <w:t>МУНИЦИПАЛЬНЫЙ ПРАВОВОЙ АКТ</w:t>
      </w:r>
    </w:p>
    <w:p w:rsidR="00585A89" w:rsidRDefault="00585A89">
      <w:pPr>
        <w:pStyle w:val="ConsPlusTitle"/>
        <w:jc w:val="center"/>
      </w:pPr>
      <w:r>
        <w:t>от 20 мая 2010 г. N 235-МПА</w:t>
      </w:r>
    </w:p>
    <w:p w:rsidR="00585A89" w:rsidRDefault="00585A89">
      <w:pPr>
        <w:pStyle w:val="ConsPlusTitle"/>
        <w:jc w:val="center"/>
      </w:pPr>
    </w:p>
    <w:p w:rsidR="00585A89" w:rsidRDefault="00585A89">
      <w:pPr>
        <w:pStyle w:val="ConsPlusTitle"/>
        <w:jc w:val="center"/>
      </w:pPr>
      <w:r>
        <w:t>ПОРЯДОК ПРОВЕДЕНИЯ АНТИКОРРУПЦИОННОЙ ЭКСПЕРТИЗЫ</w:t>
      </w:r>
    </w:p>
    <w:p w:rsidR="00585A89" w:rsidRDefault="00585A89">
      <w:pPr>
        <w:pStyle w:val="ConsPlusTitle"/>
        <w:jc w:val="center"/>
      </w:pPr>
      <w:r>
        <w:t>НОРМАТИВНЫХ ПРАВОВЫХ АКТОВ, ПРИНИМАЕМЫХ ОРГАНАМИ</w:t>
      </w:r>
    </w:p>
    <w:p w:rsidR="00585A89" w:rsidRDefault="00585A89">
      <w:pPr>
        <w:pStyle w:val="ConsPlusTitle"/>
        <w:jc w:val="center"/>
      </w:pPr>
      <w:r>
        <w:t>МЕСТНОГО САМОУПРАВЛЕНИЯ ВЛАДИВОСТОКСКОГО</w:t>
      </w:r>
    </w:p>
    <w:p w:rsidR="00585A89" w:rsidRDefault="00585A89">
      <w:pPr>
        <w:pStyle w:val="ConsPlusTitle"/>
        <w:jc w:val="center"/>
      </w:pPr>
      <w:r>
        <w:t>ГОРОДСКОГО ОКРУГА, И ИХ ПРОЕКТОВ</w:t>
      </w:r>
    </w:p>
    <w:p w:rsidR="00585A89" w:rsidRDefault="00585A89">
      <w:pPr>
        <w:pStyle w:val="ConsPlusNormal"/>
        <w:jc w:val="both"/>
      </w:pPr>
    </w:p>
    <w:p w:rsidR="00585A89" w:rsidRDefault="00585A89">
      <w:pPr>
        <w:pStyle w:val="ConsPlusNormal"/>
        <w:jc w:val="right"/>
      </w:pPr>
      <w:proofErr w:type="gramStart"/>
      <w:r>
        <w:t>Принят</w:t>
      </w:r>
      <w:proofErr w:type="gramEnd"/>
    </w:p>
    <w:p w:rsidR="00585A89" w:rsidRDefault="00585A89">
      <w:pPr>
        <w:pStyle w:val="ConsPlusNormal"/>
        <w:jc w:val="right"/>
      </w:pPr>
      <w:r>
        <w:t>Думой города Владивостока</w:t>
      </w:r>
    </w:p>
    <w:p w:rsidR="00585A89" w:rsidRDefault="00585A89">
      <w:pPr>
        <w:pStyle w:val="ConsPlusNormal"/>
        <w:jc w:val="right"/>
      </w:pPr>
      <w:r>
        <w:t>14 мая 2010 года</w:t>
      </w:r>
    </w:p>
    <w:p w:rsidR="00585A89" w:rsidRDefault="00585A89">
      <w:pPr>
        <w:pStyle w:val="ConsPlusNormal"/>
        <w:jc w:val="center"/>
      </w:pPr>
    </w:p>
    <w:p w:rsidR="00585A89" w:rsidRDefault="00585A89">
      <w:pPr>
        <w:pStyle w:val="ConsPlusNormal"/>
        <w:jc w:val="center"/>
      </w:pPr>
      <w:r>
        <w:t>Список изменяющих документов</w:t>
      </w:r>
    </w:p>
    <w:p w:rsidR="00585A89" w:rsidRDefault="00585A89">
      <w:pPr>
        <w:pStyle w:val="ConsPlusNormal"/>
        <w:jc w:val="center"/>
      </w:pPr>
      <w:proofErr w:type="gramStart"/>
      <w:r>
        <w:t>(в ред. Муниципальных правовых актов города Владивостока</w:t>
      </w:r>
      <w:proofErr w:type="gramEnd"/>
    </w:p>
    <w:p w:rsidR="00585A89" w:rsidRDefault="00585A89">
      <w:pPr>
        <w:pStyle w:val="ConsPlusNormal"/>
        <w:jc w:val="center"/>
      </w:pPr>
      <w:r>
        <w:t xml:space="preserve">от 13.05.2015 </w:t>
      </w:r>
      <w:hyperlink r:id="rId5" w:history="1">
        <w:r>
          <w:rPr>
            <w:color w:val="0000FF"/>
          </w:rPr>
          <w:t>N 183-МПА</w:t>
        </w:r>
      </w:hyperlink>
      <w:r>
        <w:t xml:space="preserve">, от 27.12.2016 </w:t>
      </w:r>
      <w:hyperlink r:id="rId6" w:history="1">
        <w:r>
          <w:rPr>
            <w:color w:val="0000FF"/>
          </w:rPr>
          <w:t>N 316-МПА</w:t>
        </w:r>
      </w:hyperlink>
      <w:r>
        <w:t>)</w:t>
      </w:r>
    </w:p>
    <w:p w:rsidR="00585A89" w:rsidRDefault="00585A89">
      <w:pPr>
        <w:pStyle w:val="ConsPlusNormal"/>
        <w:jc w:val="both"/>
      </w:pPr>
    </w:p>
    <w:p w:rsidR="00585A89" w:rsidRDefault="00585A8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муниципальный правовой акт города Владивостока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и устанавливает порядок проведения экспертизы нормативных правовых актов, принимаемых органами местного самоуправления Владивостокского</w:t>
      </w:r>
      <w:proofErr w:type="gramEnd"/>
      <w:r>
        <w:t xml:space="preserve"> городского округа, и их проектов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(далее - Порядок).</w:t>
      </w:r>
    </w:p>
    <w:p w:rsidR="00585A89" w:rsidRDefault="00585A89">
      <w:pPr>
        <w:pStyle w:val="ConsPlusNormal"/>
        <w:jc w:val="both"/>
      </w:pPr>
      <w:r>
        <w:t xml:space="preserve">(п. 1.1 в ред. Муниципального правового </w:t>
      </w:r>
      <w:hyperlink r:id="rId9" w:history="1">
        <w:r>
          <w:rPr>
            <w:color w:val="0000FF"/>
          </w:rPr>
          <w:t>акта</w:t>
        </w:r>
      </w:hyperlink>
      <w:r>
        <w:t xml:space="preserve"> города Владивостока от 27.12.2016 N 316-МПА)</w:t>
      </w:r>
    </w:p>
    <w:p w:rsidR="00585A89" w:rsidRDefault="00585A89">
      <w:pPr>
        <w:pStyle w:val="ConsPlusNormal"/>
        <w:ind w:firstLine="540"/>
        <w:jc w:val="both"/>
      </w:pPr>
      <w:r>
        <w:t xml:space="preserve">1.2. Антикоррупционная экспертиза нормативных правовых актов и их проектов в органах местного самоуправления Владивостокского городского округа проводится в соответствии </w:t>
      </w:r>
      <w:proofErr w:type="gramStart"/>
      <w:r>
        <w:t>с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настоящим Порядком и согласно </w:t>
      </w:r>
      <w:hyperlink r:id="rId11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585A89" w:rsidRDefault="00585A89">
      <w:pPr>
        <w:pStyle w:val="ConsPlusNormal"/>
        <w:ind w:firstLine="540"/>
        <w:jc w:val="both"/>
      </w:pPr>
      <w:r>
        <w:t>Не проводится антикоррупционная экспертиза отмененных или признанных утратившими силу нормативных правовых актов органов местного самоуправления.</w:t>
      </w:r>
    </w:p>
    <w:p w:rsidR="00585A89" w:rsidRDefault="00585A89">
      <w:pPr>
        <w:pStyle w:val="ConsPlusNormal"/>
        <w:jc w:val="both"/>
      </w:pPr>
      <w:r>
        <w:t xml:space="preserve">(п. 1.2 в ред. Муниципального правового </w:t>
      </w:r>
      <w:hyperlink r:id="rId12" w:history="1">
        <w:r>
          <w:rPr>
            <w:color w:val="0000FF"/>
          </w:rPr>
          <w:t>акта</w:t>
        </w:r>
      </w:hyperlink>
      <w:r>
        <w:t xml:space="preserve"> города Владивостока от 27.12.2016 N 316-МПА)</w:t>
      </w:r>
    </w:p>
    <w:p w:rsidR="00585A89" w:rsidRDefault="00585A89">
      <w:pPr>
        <w:pStyle w:val="ConsPlusNormal"/>
        <w:ind w:firstLine="540"/>
        <w:jc w:val="both"/>
      </w:pPr>
      <w:r>
        <w:t xml:space="preserve">1.3. Исключен. - Муниципальный правовой </w:t>
      </w:r>
      <w:hyperlink r:id="rId13" w:history="1">
        <w:r>
          <w:rPr>
            <w:color w:val="0000FF"/>
          </w:rPr>
          <w:t>акт</w:t>
        </w:r>
      </w:hyperlink>
      <w:r>
        <w:t xml:space="preserve"> города Владивостока от 27.12.2016 N 316-МПА.</w:t>
      </w:r>
    </w:p>
    <w:p w:rsidR="00585A89" w:rsidRDefault="00585A89">
      <w:pPr>
        <w:pStyle w:val="ConsPlusNormal"/>
        <w:ind w:firstLine="540"/>
        <w:jc w:val="both"/>
      </w:pPr>
      <w:r>
        <w:t>1.4. Антикоррупционная экспертиза нормативных правовых актов проводится в органах местного самоуправления Владивостокского городского округа при мониторинге их применения органами (их должностными лицами), уполномоченными правовыми актами органов местного самоуправления Владивостокского городского округа.</w:t>
      </w:r>
    </w:p>
    <w:p w:rsidR="00585A89" w:rsidRDefault="00585A89">
      <w:pPr>
        <w:pStyle w:val="ConsPlusNormal"/>
        <w:ind w:firstLine="540"/>
        <w:jc w:val="both"/>
      </w:pPr>
      <w:r>
        <w:t>Антикоррупционная экспертиза проектов нормативных правовых актов проводится в органах местного самоуправления Владивостокского городского округа при проведении их правовой экспертизы органами (их должностными лицами), уполномоченными правовыми актами органов местного самоуправления Владивостокского городского округа.</w:t>
      </w:r>
    </w:p>
    <w:p w:rsidR="00585A89" w:rsidRDefault="00585A89">
      <w:pPr>
        <w:pStyle w:val="ConsPlusNormal"/>
        <w:jc w:val="both"/>
      </w:pPr>
      <w:r>
        <w:t xml:space="preserve">(п. 1.4 в ред. Муниципального правового </w:t>
      </w:r>
      <w:hyperlink r:id="rId14" w:history="1">
        <w:r>
          <w:rPr>
            <w:color w:val="0000FF"/>
          </w:rPr>
          <w:t>акта</w:t>
        </w:r>
      </w:hyperlink>
      <w:r>
        <w:t xml:space="preserve"> города Владивостока от 27.12.2016 N 316-МПА)</w:t>
      </w:r>
    </w:p>
    <w:p w:rsidR="00585A89" w:rsidRDefault="00585A89">
      <w:pPr>
        <w:pStyle w:val="ConsPlusNormal"/>
        <w:ind w:firstLine="540"/>
        <w:jc w:val="both"/>
      </w:pPr>
      <w:r>
        <w:t>1.5. Антикоррупционная экспертиза проектов нормативных правовых актов, проводимая при проведении их правовой экспертизы, осуществляется в срок, установленный в органе местного самоуправления Владивостокского городского округа для проведения правовой экспертизы.</w:t>
      </w:r>
    </w:p>
    <w:p w:rsidR="00585A89" w:rsidRDefault="00585A89">
      <w:pPr>
        <w:pStyle w:val="ConsPlusNormal"/>
        <w:ind w:firstLine="540"/>
        <w:jc w:val="both"/>
      </w:pPr>
      <w:r>
        <w:lastRenderedPageBreak/>
        <w:t xml:space="preserve">Антикоррупционная экспертиза нормативных правовых актов, проводимая при мониторинге их применения, осуществляется в сроки, установленные органами местного самоуправления Владивостокского городского округа для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актов.</w:t>
      </w:r>
    </w:p>
    <w:p w:rsidR="00585A89" w:rsidRDefault="00585A89">
      <w:pPr>
        <w:pStyle w:val="ConsPlusNormal"/>
        <w:jc w:val="both"/>
      </w:pPr>
      <w:r>
        <w:t xml:space="preserve">(п. 1.5 в ред. Муниципального правового </w:t>
      </w:r>
      <w:hyperlink r:id="rId15" w:history="1">
        <w:r>
          <w:rPr>
            <w:color w:val="0000FF"/>
          </w:rPr>
          <w:t>акта</w:t>
        </w:r>
      </w:hyperlink>
      <w:r>
        <w:t xml:space="preserve"> города Владивостока от 27.12.2016 N 316-МПА)</w:t>
      </w:r>
    </w:p>
    <w:p w:rsidR="00585A89" w:rsidRDefault="00585A89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По результатам проведенной в органах местного самоуправления Владивостокского городского округа антикоррупционной экспертизы нормативных правовых актов и их проектов составляется заключение, в котором отражаются все выявленные положения нормативных правовых актов и их проектов, содержащие </w:t>
      </w:r>
      <w:proofErr w:type="spellStart"/>
      <w:r>
        <w:t>коррупциогенные</w:t>
      </w:r>
      <w:proofErr w:type="spellEnd"/>
      <w:r>
        <w:t xml:space="preserve"> факторы, с указанием структурных единиц проекта документа (разделы, главы, статьи, части, пункты, подпункты, абзацы) или делается вывод об их отсутствии.</w:t>
      </w:r>
      <w:proofErr w:type="gramEnd"/>
    </w:p>
    <w:p w:rsidR="00585A89" w:rsidRDefault="00585A89">
      <w:pPr>
        <w:pStyle w:val="ConsPlusNormal"/>
        <w:ind w:firstLine="540"/>
        <w:jc w:val="both"/>
      </w:pPr>
      <w:r>
        <w:t>Заключение, составленное по результатам проведенной в органах местного самоуправления Владивостокского городского округа антикоррупционной экспертизы нормативных правовых актов и их проектов, носит рекомендательный характер и подлежит обязательному рассмотрению соответствующим органом местного самоуправления.</w:t>
      </w:r>
    </w:p>
    <w:p w:rsidR="00585A89" w:rsidRDefault="00585A89">
      <w:pPr>
        <w:pStyle w:val="ConsPlusNormal"/>
        <w:jc w:val="both"/>
      </w:pPr>
      <w:r>
        <w:t xml:space="preserve">(п. 1.6 в ред.  Муниципального правового </w:t>
      </w:r>
      <w:hyperlink r:id="rId16" w:history="1">
        <w:r>
          <w:rPr>
            <w:color w:val="0000FF"/>
          </w:rPr>
          <w:t>акта</w:t>
        </w:r>
      </w:hyperlink>
      <w:r>
        <w:t xml:space="preserve"> города Владивостока от 27.12.2016 N 316-МПА)</w:t>
      </w:r>
    </w:p>
    <w:p w:rsidR="00585A89" w:rsidRDefault="00585A89">
      <w:pPr>
        <w:pStyle w:val="ConsPlusNormal"/>
        <w:ind w:firstLine="540"/>
        <w:jc w:val="both"/>
      </w:pPr>
      <w:r>
        <w:t xml:space="preserve">1.7 - 1.8. Исключены. - Муниципальный правовой </w:t>
      </w:r>
      <w:hyperlink r:id="rId17" w:history="1">
        <w:r>
          <w:rPr>
            <w:color w:val="0000FF"/>
          </w:rPr>
          <w:t>акт</w:t>
        </w:r>
      </w:hyperlink>
      <w:r>
        <w:t xml:space="preserve"> города Владивостока от 27.12.2016 N 316-МПА.</w:t>
      </w:r>
    </w:p>
    <w:p w:rsidR="00585A89" w:rsidRDefault="00585A89">
      <w:pPr>
        <w:pStyle w:val="ConsPlusNormal"/>
        <w:ind w:firstLine="540"/>
        <w:jc w:val="both"/>
      </w:pPr>
      <w:r>
        <w:t>1.9. Настоящий муниципальный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585A89" w:rsidRDefault="00585A89">
      <w:pPr>
        <w:pStyle w:val="ConsPlusNormal"/>
        <w:jc w:val="both"/>
      </w:pPr>
    </w:p>
    <w:p w:rsidR="00585A89" w:rsidRDefault="00585A89">
      <w:pPr>
        <w:pStyle w:val="ConsPlusNormal"/>
        <w:jc w:val="right"/>
      </w:pPr>
      <w:r>
        <w:t>Глава города</w:t>
      </w:r>
    </w:p>
    <w:p w:rsidR="00585A89" w:rsidRDefault="00585A89">
      <w:pPr>
        <w:pStyle w:val="ConsPlusNormal"/>
        <w:jc w:val="right"/>
      </w:pPr>
      <w:r>
        <w:t>И.С.ПУШКАРЕВ</w:t>
      </w:r>
    </w:p>
    <w:p w:rsidR="00585A89" w:rsidRDefault="00585A89">
      <w:pPr>
        <w:pStyle w:val="ConsPlusNormal"/>
        <w:jc w:val="both"/>
      </w:pPr>
    </w:p>
    <w:p w:rsidR="00585A89" w:rsidRDefault="00585A89">
      <w:pPr>
        <w:pStyle w:val="ConsPlusNormal"/>
        <w:jc w:val="both"/>
      </w:pPr>
    </w:p>
    <w:p w:rsidR="00585A89" w:rsidRDefault="00585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DEB" w:rsidRDefault="002C4DEB"/>
    <w:sectPr w:rsidR="002C4DEB" w:rsidSect="00C2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A89"/>
    <w:rsid w:val="002C4DEB"/>
    <w:rsid w:val="00585A89"/>
    <w:rsid w:val="00747876"/>
    <w:rsid w:val="00995258"/>
    <w:rsid w:val="00C2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A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85A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85A8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15D0F76FFBE38C324E9A4BF943672CA0A2A3C8490CA943E00A0AE16D6dEF" TargetMode="External"/><Relationship Id="rId13" Type="http://schemas.openxmlformats.org/officeDocument/2006/relationships/hyperlink" Target="consultantplus://offline/ref=54015D0F76FFBE38C324F7A9A9F8687DCB0977358294C3C36452A6F9493EBE584BEE22F94CED13B5A57085BCD9d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015D0F76FFBE38C324E9A4BF943672CA072A3C8B93CA943E00A0AE166EB80D0BAE24AC0FA91EB6DAd7F" TargetMode="External"/><Relationship Id="rId12" Type="http://schemas.openxmlformats.org/officeDocument/2006/relationships/hyperlink" Target="consultantplus://offline/ref=54015D0F76FFBE38C324F7A9A9F8687DCB0977358294C3C36452A6F9493EBE584BEE22F94CED13B5A57085BDD9dFF" TargetMode="External"/><Relationship Id="rId17" Type="http://schemas.openxmlformats.org/officeDocument/2006/relationships/hyperlink" Target="consultantplus://offline/ref=54015D0F76FFBE38C324F7A9A9F8687DCB0977358294C3C36452A6F9493EBE584BEE22F94CED13B5A57085BCD9d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015D0F76FFBE38C324F7A9A9F8687DCB0977358294C3C36452A6F9493EBE584BEE22F94CED13B5A57085BCD9d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15D0F76FFBE38C324F7A9A9F8687DCB0977358294C3C36452A6F9493EBE584BEE22F94CED13B5A57085BDD9d2F" TargetMode="External"/><Relationship Id="rId11" Type="http://schemas.openxmlformats.org/officeDocument/2006/relationships/hyperlink" Target="consultantplus://offline/ref=54015D0F76FFBE38C324E9A4BF943672CA0A2A3C8490CA943E00A0AE166EB80D0BAE24AC0FA91EB6DAd2F" TargetMode="External"/><Relationship Id="rId5" Type="http://schemas.openxmlformats.org/officeDocument/2006/relationships/hyperlink" Target="consultantplus://offline/ref=54015D0F76FFBE38C324F7A9A9F8687DCB0977358B96C1C1635FFBF34167B25A4CE17DEE4BA41FB4A57085DBd8F" TargetMode="External"/><Relationship Id="rId15" Type="http://schemas.openxmlformats.org/officeDocument/2006/relationships/hyperlink" Target="consultantplus://offline/ref=54015D0F76FFBE38C324F7A9A9F8687DCB0977358294C3C36452A6F9493EBE584BEE22F94CED13B5A57085BCD9d3F" TargetMode="External"/><Relationship Id="rId10" Type="http://schemas.openxmlformats.org/officeDocument/2006/relationships/hyperlink" Target="consultantplus://offline/ref=54015D0F76FFBE38C324E9A4BF943672CA072A3C8B93CA943E00A0AE16D6dE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015D0F76FFBE38C324F7A9A9F8687DCB0977358294C3C36452A6F9493EBE584BEE22F94CED13B5A57085BDD9d1F" TargetMode="External"/><Relationship Id="rId14" Type="http://schemas.openxmlformats.org/officeDocument/2006/relationships/hyperlink" Target="consultantplus://offline/ref=54015D0F76FFBE38C324F7A9A9F8687DCB0977358294C3C36452A6F9493EBE584BEE22F94CED13B5A57085BCD9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Links>
    <vt:vector size="84" baseType="variant">
      <vt:variant>
        <vt:i4>8061033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consultantplus://offline/ref=54015D0F76FFBE38C324F7A9A9F8687DCB0977358294C3C36452A6F9493EBE584BEE22F94CED13B5A57085BCD9dFF</vt:lpwstr>
      </vt:variant>
      <vt:variant>
        <vt:lpwstr/>
      </vt:variant>
      <vt:variant>
        <vt:i4>8060990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consultantplus://offline/ref=54015D0F76FFBE38C324F7A9A9F8687DCB0977358294C3C36452A6F9493EBE584BEE22F94CED13B5A57085BCD9d1F</vt:lpwstr>
      </vt:variant>
      <vt:variant>
        <vt:lpwstr/>
      </vt:variant>
      <vt:variant>
        <vt:i4>8060988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consultantplus://offline/ref=54015D0F76FFBE38C324F7A9A9F8687DCB0977358294C3C36452A6F9493EBE584BEE22F94CED13B5A57085BCD9d3F</vt:lpwstr>
      </vt:variant>
      <vt:variant>
        <vt:lpwstr/>
      </vt:variant>
      <vt:variant>
        <vt:i4>8060985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consultantplus://offline/ref=54015D0F76FFBE38C324F7A9A9F8687DCB0977358294C3C36452A6F9493EBE584BEE22F94CED13B5A57085BCD9d6F</vt:lpwstr>
      </vt:variant>
      <vt:variant>
        <vt:lpwstr/>
      </vt:variant>
      <vt:variant>
        <vt:i4>8060984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consultantplus://offline/ref=54015D0F76FFBE38C324F7A9A9F8687DCB0977358294C3C36452A6F9493EBE584BEE22F94CED13B5A57085BCD9d7F</vt:lpwstr>
      </vt:variant>
      <vt:variant>
        <vt:lpwstr/>
      </vt:variant>
      <vt:variant>
        <vt:i4>8061038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consultantplus://offline/ref=54015D0F76FFBE38C324F7A9A9F8687DCB0977358294C3C36452A6F9493EBE584BEE22F94CED13B5A57085BDD9dFF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consultantplus://offline/ref=54015D0F76FFBE38C324E9A4BF943672CA0A2A3C8490CA943E00A0AE166EB80D0BAE24AC0FA91EB6DAd2F</vt:lpwstr>
      </vt:variant>
      <vt:variant>
        <vt:lpwstr/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consultantplus://offline/ref=54015D0F76FFBE38C324E9A4BF943672CA072A3C8B93CA943E00A0AE16D6dEF</vt:lpwstr>
      </vt:variant>
      <vt:variant>
        <vt:lpwstr/>
      </vt:variant>
      <vt:variant>
        <vt:i4>8060985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consultantplus://offline/ref=54015D0F76FFBE38C324F7A9A9F8687DCB0977358294C3C36452A6F9493EBE584BEE22F94CED13B5A57085BDD9d1F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consultantplus://offline/ref=54015D0F76FFBE38C324E9A4BF943672CA0A2A3C8490CA943E00A0AE16D6dEF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consultantplus://offline/ref=54015D0F76FFBE38C324E9A4BF943672CA072A3C8B93CA943E00A0AE166EB80D0BAE24AC0FA91EB6DAd7F</vt:lpwstr>
      </vt:variant>
      <vt:variant>
        <vt:lpwstr/>
      </vt:variant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consultantplus://offline/ref=54015D0F76FFBE38C324F7A9A9F8687DCB0977358294C3C36452A6F9493EBE584BEE22F94CED13B5A57085BDD9d2F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consultantplus://offline/ref=54015D0F76FFBE38C324F7A9A9F8687DCB0977358B96C1C1635FFBF34167B25A4CE17DEE4BA41FB4A57085DBd8F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Мильтина</dc:creator>
  <cp:lastModifiedBy>Леонид В. Герасименко</cp:lastModifiedBy>
  <cp:revision>2</cp:revision>
  <dcterms:created xsi:type="dcterms:W3CDTF">2017-04-07T05:39:00Z</dcterms:created>
  <dcterms:modified xsi:type="dcterms:W3CDTF">2017-04-07T05:39:00Z</dcterms:modified>
</cp:coreProperties>
</file>