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2"/>
        <w:gridCol w:w="4583"/>
      </w:tblGrid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Приложение 3 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от         № 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«Приложение 3  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от 17.12.2024 № 145-МПА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 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655" w:type="dxa"/>
            <w:vAlign w:val="top"/>
            <w:hMerge w:val="restart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Распределение бюджетных ассигнований в ведомственной структуре расходов бюджета 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  <w:t xml:space="preserve">Владивостокского городского округа на 2025 год и плановый период 2026 и 2027 годов</w:t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8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8"/>
              </w:rPr>
            </w:r>
          </w:p>
          <w:p>
            <w:pPr>
              <w:pStyle w:val="864"/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  <w:br/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1276"/>
        <w:gridCol w:w="992"/>
        <w:gridCol w:w="1417"/>
        <w:gridCol w:w="855"/>
        <w:gridCol w:w="2088"/>
        <w:gridCol w:w="2246"/>
        <w:gridCol w:w="2277"/>
      </w:tblGrid>
      <w:tr>
        <w:tblPrEx/>
        <w:trPr>
          <w:jc w:val="left"/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Код главного распоряди-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теля бюджетных средств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Код раздела, под-раздела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vMerge w:val="restart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Код вида расхо- дов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11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Сумма, в рублях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1319"/>
          <w:tblHeader/>
        </w:trPr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5" w:type="dxa"/>
            <w:vAlign w:val="center"/>
            <w:vMerge w:val="continue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2025 год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2026 год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2027 год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</w:tbl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1276"/>
        <w:gridCol w:w="992"/>
        <w:gridCol w:w="1417"/>
        <w:gridCol w:w="834"/>
        <w:gridCol w:w="2088"/>
        <w:gridCol w:w="2246"/>
        <w:gridCol w:w="2277"/>
      </w:tblGrid>
      <w:tr>
        <w:tblPrEx/>
        <w:trPr>
          <w:jc w:val="left"/>
          <w:trHeight w:val="102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62" w:type="dxa"/>
            <w:vAlign w:val="center"/>
            <w:hMerge w:val="restart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Всего расходов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36 363 474 558,51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26 182 016 900,80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27 351 004 425,06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62" w:type="dxa"/>
            <w:vAlign w:val="center"/>
            <w:hMerge w:val="restart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В том числе условно утвержденные расходы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450 578 364,02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1 572 157 811,88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62" w:type="dxa"/>
            <w:vAlign w:val="center"/>
            <w:hMerge w:val="restart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Итого расходов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36 363 474 558,51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25 731 438 536,78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25 778 846 613,18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Дума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189 248 208,38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173 476 212,70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180 120 679,57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189 148 208,38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173 476 212,70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180 120 679,57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189 148 208,38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173 476 212,70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180 120 679,57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189 148 208,38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173 476 212,70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180 120 679,57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6 771 070,00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6 979 798,06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7 259 008,05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6 771 070,00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6 979 798,06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7 259 008,05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9900011031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9 341 324,00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10 041 890,45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10 444 070,13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9900011031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9 341 324,00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10 041 890,45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10 444 070,13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59 246 461,00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58 498 680,92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60 841 835,64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59 246 461,00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58 498 680,92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60 841 835,64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106 793 724,96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97 955 843,27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101 575 765,75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86 855 330,63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89 324 656,84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92 901 533,71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19 896 050,33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8 593 174,43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8 637 052,04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42 344,00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38 012,00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37 180,00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1 333 612,02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1 333 612,02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9900028300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5 662 016,40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9900028300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5 662 016,40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Контрольно-счетная палата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69 312 171,88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71 035 370,25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73 885 489,53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69 274 171,88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71 035 370,25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73 885 489,53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69 274 171,88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71 035 370,25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73 885 489,53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69 274 171,88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71 035 370,25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73 885 489,53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7 619 280,09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6 979 798,06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7 259 008,05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7 619 280,09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6 979 798,06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7 259 008,05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5 655 041,78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5 583 861,36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5 807 294,98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5 655 041,78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5 583 861,36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5 807 294,98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23 739 904,10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24 429 687,70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25 407 261,85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23 739 904,10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24 429 687,70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25 407 261,85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30 718 870,91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33 082 424,13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34 397 325,65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30 264 623,76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32 844 274,13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34 159 175,65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454 247,15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238 150,00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238 150,00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1 541 075,00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959 599,00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1 014 599,00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1 466 075,00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884 599,00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939 599,00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Администрация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4 138 181 955,33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2 301 394 433,13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2 168 941 834,30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2 443 729 553,30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1 807 971 353,30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1 802 072 898,57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8 322 266,47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6 985 500,10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7 264 989,04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8 322 266,47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6 985 500,10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7 264 989,04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Глава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8 322 266,47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6 985 500,10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7 264 989,04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8 322 266,47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6 985 500,10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7 264 989,04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1 182 342 160,43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1 182 570 970,64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1 234 662 347,13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1 182 342 160,43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1 182 570 970,64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1 234 662 347,13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1 182 342 160,43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1 182 570 970,64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1 234 662 347,13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1 158 943 064,66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1 166 398 618,35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1 218 476 873,34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23 379 095,77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16 152 352,29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16 165 473,79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Резервные фонды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335 098 811,33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63 600 000,00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335 098 811,33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63 600 000,00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Предупреждение возн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331 498 811,33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331 498 811,33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917 966 315,07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494 814 882,56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496 545 562,40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2 749 760,00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881 584,84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881 584,84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1 018 415,16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1 018 415,16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913 316 555,07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490 165 122,56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491 895 802,40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230 520 068,64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15 691 664,67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15 882 074,19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7 896 161,15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7 596 067,00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7 840 598,00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221 923 907,49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7 595 597,67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7 541 476,19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9900028300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9900028300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9900059300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57 063 215,00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53 533 225,00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53 533 225,00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9900059300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48 419 915,00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44 889 925,00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44 889 925,00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9900059300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8 392 000,00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8 392 000,00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8 392 000,00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9900059300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251 300,00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251 300,00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251 300,00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526 108 085,84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358 856 248,15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358 856 248,15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328 865 351,03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307 461 848,00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319 763 655,00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191 199 262,81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45 424 489,15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33 123 803,15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6 003 472,00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5 969 911,00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5 968 790,00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22 969 459,00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23 794 472,00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24 746 251,00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22 969 459,00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23 794 472,00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24 746 251,00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29 376,90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29 376,90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29 376,90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29 376,90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29 376,90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29 376,90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6 148 755,00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6 357 321,00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6 598 614,00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6 098 105,00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6 357 321,00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6 548 614,00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10 648,08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10 978,80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11 418,12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10 648,08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10 978,80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11 418,12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8 369 252,00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8 668 983,00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9 015 742,00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8 369 252,00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8 668 983,00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9 015 742,00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9900093210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9 097 694,61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23 222 853,04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23 222 853,04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9900093210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8 987 694,61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23 112 853,04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23 112 853,04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9900093210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15 885 415,52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15 219 616,48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15 219 616,48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Транспорт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3 387,08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15 882 028,44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15 882 028,44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15 882 028,44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15 882 028,44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15 216 229,40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12 731 075,09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12 552 783,91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13 045 773,18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3 149 353,35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2 661 845,49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2 168 856,22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1 600,00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1 600,00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1 600,00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1 259 989 206,73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221 838 506,69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102 280 186,67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646 304 081,99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131 511 791,85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62 321 355,99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301 291,61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301 291,61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301 291,61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301 291,61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15 181 376,76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6 326 659,42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7 975 397,02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15 181 376,76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6 326 659,42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7 975 397,02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1241700000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15 181 376,76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6 326 659,42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7 975 397,02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1241700000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15 181 376,76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6 326 659,42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7 975 397,02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540 291 809,56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100 939 237,20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28 933 714,98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1330000000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244 931 130,62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11 226 310,00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2 681 200,00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1330700000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173 471 873,26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1330700000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173 471 873,26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1330800000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71 459 257,36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11 226 310,00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2 681 200,00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1330800000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13 073 417,00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8 694 232,21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2 681 200,00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1330800000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58 385 840,36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2 532 077,79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295 360 678,94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89 712 927,20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26 252 514,98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"Строительство, реконстр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11 227 457,93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13 423 232,80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15 031 232,80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11 227 457,93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12 531 232,80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12 531 232,80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252 133 221,01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76 289 694,40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11 221 282,18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15 875 272,32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20 789 694,40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11 221 282,18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236 257 948,69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"Возмещение недополученных доходов в связи с выполнением работ, оказанием услуг муниципальными унитарными предприятиями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90 529 604,06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24 245 895,23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25 412 243,99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60 525 376,39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60 525 376,39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9900024100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24 601 916,11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20 932 575,23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21 979 203,99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9900024100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24 601 916,11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20 932 575,23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21 979 203,99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9900024300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4 406 332,56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3 313 320,00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3 433 040,00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9900024300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4 406 332,56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3 313 320,00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3 433 040,00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Субсидия юридическим лицам, индивидуальным предпринимателям на возмещение затрат по обеспечению твердым топливом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9900029046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995 979,00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9900029046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995 979,00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613 685 124,74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21 876 714,84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39 958 830,68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613 685 124,74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21 876 714,84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39 958 830,68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73 930 751,91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"Создание номерного фонда, инфраструктуры и новых точек притяжения"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121П100000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73 930 751,91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121П100000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73 930 751,91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2 522 195,86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5 172 048,91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2 522 195,86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5 172 048,91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2 522 195,86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5 172 048,91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537 232 176,97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16 704 665,93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39 958 830,68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537 232 176,97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16 704 665,93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39 958 830,68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227 858,22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537 004 318,75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16 704 665,93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39 958 830,68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68 450 000,00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68 450 000,00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68 450 000,00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68 450 000,00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68 450 000,00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ОХРАНА ОКРУЖАЮЩЕЙ СРЕДЫ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охраны окружающей среды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0445100000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0445100000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3 750 000,00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67 100 894,03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20 659 808,49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20 700 808,49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1 197 477,28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404 900,00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445 900,00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113 100,00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1 054 377,28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261 800,00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302 800,00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904 377,28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261 800,00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302 800,00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904 377,28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261 800,00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302 800,00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65 903 416,75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65 903 416,75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34 767 368,43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"Россия - страна возможностей"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34 767 368,43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34 767 368,43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31 136 048,32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31 136 048,32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3 258 620,00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6 666 678,00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21 210 750,32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20 254 908,49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3 900 060,00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2 809 480,00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2 917 800,00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3 900 060,00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2 809 480,00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2 917 800,00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3 900 060,00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2 809 480,00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2 917 800,00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3 900 060,00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2 809 480,00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2 917 800,00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3 900 060,00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2 809 480,00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2 917 800,00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2 700 060,00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2 809 480,00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2 917 800,00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343 826 825,75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229 145 668,17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222 000 524,09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102 895 197,00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103 587 157,00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103 587 157,00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102 895 197,00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103 587 157,00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103 587 157,00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9900026020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102 895 197,00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103 587 157,00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103 587 157,00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9900026020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1 066 497,00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1 109 157,00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1 109 157,00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9900026020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101 828 700,00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102 478 000,00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102 478 000,00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199 199 766,03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120 315 961,17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118 413 367,09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170 464 886,03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120 315 961,17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118 413 367,09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170 464 886,03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120 315 961,17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118 413 367,09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170 464 886,03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120 315 961,17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118 413 367,09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170 464 886,03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120 315 961,17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118 413 367,09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28 734 880,00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9900093210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28 734 880,00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9900093210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28 734 880,00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социальной политики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41 731 862,72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5 242 550,00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11 748 862,72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5 242 550,00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11 748 862,72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5 242 550,00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"Оказание финансовой поддержки из бюджета Владивостокского городского округа СОНКО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5 454 355,00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5 454 355,00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5 294 507,72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2 242 550,00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4 719 507,72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2 242 550,00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575 000,00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"Развитие территориального общественного самоуправления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29 983 000,00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9900026030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29 983 000,00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9900026030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29 983 000,00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181 885 999,04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240 449 674,17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247 521 032,73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49 920 924,00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51 231 972,00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53 173 575,00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49 920 924,00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51 231 972,00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53 173 575,00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49 920 924,00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51 231 972,00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53 173 575,00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49 920 924,00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51 231 972,00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53 173 575,00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47 523 724,00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48 637 572,00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50 583 075,00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2 394 200,00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2 591 400,00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2 587 500,00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131 935 675,04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188 817 702,17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193 943 557,73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131 935 675,04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188 817 702,17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193 943 557,73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131 935 675,04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188 817 702,17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193 943 557,73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131 935 675,04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188 817 702,17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193 943 557,73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131 935 675,04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188 617 702,17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193 743 557,73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31 803 545,89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19 071 682,61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19 834 393,91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18 543 894,89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19 067 782,61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19 834 393,91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18 543 894,89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19 067 782,61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19 834 393,91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18 543 894,89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19 067 782,61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19 834 393,91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18 543 894,89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19 067 782,61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19 834 393,91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18 543 894,89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19 067 782,61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19 834 393,91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13 255 751,00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13 255 751,00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13 255 751,00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13 255 751,00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7 326 000,00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7 326 000,00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5 929 751,00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5 929 751,00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административно-территориальное управление поселка Трудовое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14 840 235,27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12 449 466,28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12 947 822,04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14 840 235,27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12 449 466,28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12 947 822,04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14 840 235,27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12 449 466,28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12 947 822,04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14 840 235,27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12 449 466,28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12 947 822,04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14 840 235,27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12 449 466,28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12 947 822,04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14 840 235,27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12 449 466,28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12 947 822,04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285 253 074,47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258 481 927,05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258 662 191,42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16 478 733,20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20 947 604,00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12 162 780,00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Судебная система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1 307 550,00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10 428 050,00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1 222 444,00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1 307 550,00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10 428 050,00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1 222 444,00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9900051200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1 307 550,00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10 428 050,00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1 222 444,00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9900051200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1 307 550,00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10 428 050,00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1 222 444,00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15 171 183,20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10 519 554,00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10 940 336,00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15 171 183,20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10 519 554,00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10 940 336,00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5 022 646,20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5 022 646,20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10 148 537,00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10 519 554,00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10 940 336,00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10 108 523,86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10 447 691,98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10 865 623,57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40 013,14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71 862,02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74 712,43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268 567 404,27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237 530 423,05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246 495 511,42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Гражданская оборона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63 368 056,97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60 493 003,35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62 731 933,64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63 368 056,97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60 493 003,35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62 731 933,64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63 368 056,97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60 493 003,35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62 731 933,64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53 241 878,67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56 287 390,00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58 540 421,00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7 645 809,30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1 789 482,35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1 837 309,64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2 480 369,00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2 416 131,00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2 354 203,00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205 199 347,30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177 037 419,70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183 763 577,78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205 199 347,30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177 037 419,70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183 763 577,78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45 224 268,71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46 451 313,52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47 996 407,60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44 816 388,71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46 149 155,52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47 996 407,60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407 880,00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302 158,00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9900022660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2 868 500,00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9900022660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2 868 500,00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157 106 578,59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130 586 106,18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135 767 170,18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123 152 230,01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125 620 778,00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130 647 935,00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30 969 440,96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4 719 744,18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4 874 163,18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3 169,62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2 981 738,00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245 584,00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245 072,00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206 937,00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206 937,00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203 037,00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28 687,00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9900011070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28 687,00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174 350,00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174 350,00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1 032 137 625,04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659 762 537,14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595 513 761,53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1 032 133 725,04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659 758 637,14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595 509 861,53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Физическая культура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2 208 026,00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2 208 026,00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2 208 026,00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2 208 026,00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2 208 026,00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2 589 784,00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Массовый спорт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586 170 661,10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201 284 596,84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108 481 748,69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586 170 661,10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201 284 596,84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108 481 748,69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0120000000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"Развитие физической культуры и массового спорта"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0121С00000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0121С00000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586 170 661,10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91 284 596,84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108 481 748,69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558 439 912,92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90 250 022,78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107 446 234,92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558 439 912,92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90 250 022,78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107 446 234,92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27 730 748,18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1 034 574,06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1 035 513,77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27 730 748,18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1 034 574,06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1 035 513,77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422 063 721,81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434 456 690,76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461 952 944,50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422 063 721,81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434 456 690,76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461 952 944,50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0120000000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2 551 716,11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1 234 567,90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1 265 822,78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"Развитие спорта высших достижений"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0122С00000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2 551 716,11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1 234 567,90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1 265 822,78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0122С00000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2 551 716,11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1 234 567,90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1 265 822,78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419 512 005,70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433 222 122,86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460 687 121,72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419 512 005,70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433 222 122,86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460 687 121,72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419 512 005,70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433 222 122,86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460 687 121,72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физической культуры и спорта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21 691 316,13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21 627 565,54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22 485 384,34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21 691 316,13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21 627 565,54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22 485 384,34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21 691 316,13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21 627 565,54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22 485 384,34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21 691 316,13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21 627 565,54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22 485 384,34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21 495 216,13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21 431 465,54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22 289 284,34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196 100,00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196 100,00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196 100,00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финансов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374 395 009,54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276 874 958,74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288 614 766,78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372 885 016,51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275 973 557,95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288 315 564,95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103 626 558,49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103 626 558,49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103 626 558,49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103 626 558,49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252 794 823,13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273 973 557,95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286 315 564,95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252 794 823,13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273 973 557,95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286 315 564,95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252 794 823,13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273 973 557,95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286 315 564,95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252 794 823,13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273 973 557,95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286 315 564,95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185 238 011,75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201 966 484,00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210 030 095,00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67 496 811,38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71 952 073,95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76 225 469,95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16 463 634,89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1 895 000,00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1 895 000,00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1 895 000,00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1 895 000,00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14 568 634,89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14 568 634,89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12 880 377,25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9900070590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1 688 257,64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1 502 217,03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893 600,79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291 401,83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1 502 217,03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893 600,79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291 401,83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1 502 217,03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893 600,79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291 401,83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1 502 217,03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893 600,79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291 401,83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1 502 217,03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893 600,79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291 401,83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1 502 217,03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893 600,79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291 401,83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культуры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1 028 115 592,21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907 880 736,29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978 520 199,59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499 656 398,36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553 907 818,88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604 696 320,98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499 628 498,36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553 837 718,88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604 626 220,98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499 628 498,36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553 837 718,88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604 626 220,98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3 078 655,80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6 375 798,06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071Я500000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3 078 655,80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6 375 798,06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071Я500000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3 078 655,80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6 375 798,06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496 549 842,56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553 837 718,88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598 250 422,92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496 549 842,56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553 837 718,88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598 250 422,92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496 549 842,56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553 837 718,88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598 250 422,92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70 100,00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524 439 193,85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353 972 917,41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373 823 878,61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Культура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460 099 133,22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317 025 605,11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305 164 642,63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460 099 133,22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317 025 605,11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305 164 642,63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17 350 000,00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22 176 288,66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"Создание номерного фонда, инфраструктуры и новых точек притяжения"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071П100000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17 350 000,00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071П100000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17 350 000,00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071Я500000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22 176 288,66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071Я500000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22 176 288,66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442 749 133,22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294 849 316,45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305 164 642,63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11 548 956,26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10 619 543,67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10 980 479,35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10 548 657,98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9 189 883,00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9 555 960,00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941 078,28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1 376 849,67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1 380 158,35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59 220,00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52 811,00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44 361,00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186 060 000,00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186 060 000,00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16 900 000,00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34 432 659,59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38 557 004,28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41 772 691,65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34 432 659,59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38 557 004,28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41 772 691,65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17 756 579,95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19 771 858,36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21 304 181,23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17 756 579,95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19 771 858,36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21 304 181,23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192 425 937,42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208 475 910,14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230 582 290,40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192 425 937,42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208 475 910,14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230 582 290,40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64 340 060,63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36 947 312,30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68 659 235,98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64 340 060,63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36 947 312,30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68 659 235,98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64 340 060,63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36 947 312,30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68 659 235,98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48 541 226,04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31 176 777,53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49 929 117,53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47 710 532,05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29 638 602,00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48 390 942,00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665 966,95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1 538 175,53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1 538 175,53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164 727,04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11 959 885,94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5 770 534,77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12 195 506,88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0740900000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11 959 885,94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5 770 534,77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12 195 506,88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сохранности скульптур, посвященных историческим событиям и выдающимся личностям, не являющихся объектами культурного наследия, находящихся в муниципальной собственности ВГО"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0741100000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3 838 948,65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6 534 611,57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0741100000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3 838 948,65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6 534 611,57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4 020 000,00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4 020 000,00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4 020 000,00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4 020 000,00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"Педагоги и наставники"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4 020 000,00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4 020 000,00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дорог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5 172 373 930,17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944 958 251,22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621 852 467,30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18 188 883,98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3 887 878,79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18 188 883,98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3 887 878,79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18 188 883,98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3 887 878,79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18 188 883,98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3 887 878,79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18 188 883,98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3 887 878,79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5 073 667 170,45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930 415 233,44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619 094 667,30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Дорожное хозяйство (дорожные фонды)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4 947 965 378,95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828 748 141,71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494 118 337,79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4 901 774 638,95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828 748 141,71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494 118 337,79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"Региональная и местная дорожная сеть"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031И800000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031И800000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0320000000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1 513 294 361,83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308 181 818,18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0325Г00000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1 513 294 361,83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308 181 818,18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0325Г00000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649 659 739,88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0325Г00000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501 189 098,67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308 181 818,18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0325Г00000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362 445 523,28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3 088 480 277,12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220 566 323,53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214 118 337,79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132 341 613,76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65 482 419,26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67 960 481,39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52 397 037,65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38 994 559,00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53 516 133,00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71 659 916,11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26 329 528,26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14 286 016,39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8 264 660,00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158 332,00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158 332,00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587 692 903,18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537 102 100,24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50 590 802,94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585 186 550,86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585 186 550,86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1 599 865 007,14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38 173 304,27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37 004 438,60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201 783 390,44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7 758 764,70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9 830 874,06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1 398 081 616,70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30 414 539,57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27 173 564,54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"Субсидии муниципальным бюджетным учреждениям Владивостокского городского округа на содержание имущества"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15 294 237,68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15 294 237,68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168 099 964,50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116 910 600,00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109 153 417,80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168 099 964,50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116 910 600,00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109 153 417,80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45 190 740,00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45 190 740,00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45 190 740,00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45 190 740,00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9900094030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9900094030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125 701 791,50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101 667 091,73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124 976 329,51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125 701 791,50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101 667 091,73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124 976 329,51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125 701 791,50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101 667 091,73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124 976 329,51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125 701 791,50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101 667 091,73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124 976 329,51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115 308 234,63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96 817 091,73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120 126 329,51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4 188 800,00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4 445,40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6 200 311,47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79 999 985,74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10 397 338,99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79 999 985,74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10 397 338,99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79 999 985,74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10 397 338,99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79 999 985,74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10 397 338,99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79 999 985,74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10 397 338,99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79 999 985,74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10 397 338,99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517 890,00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517 890,00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510 090,00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510 090,00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510 090,00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0340100000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510 090,00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1 749 694 322,21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789 446 697,78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660 241 648,28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44 057,00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44 057,00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44 057,00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44 057,00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44 057,00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1 749 518 255,21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789 343 897,78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660 138 848,28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1 116 621 726,35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29 846 979,69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29 785 157,33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"Здоровый Владивосток"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0940000000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"Обеспечение доступности жилищного фонда и жилых помещений инвалидов (семей, имеющих детей-инвалидов) с учетом потребностей инвалидов (детей-инвалидов)"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0940300000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0940300000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1 020 682 488,17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28 346 979,69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29 785 157,33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1 020 682 488,17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28 346 979,69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29 785 157,33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539 290 992,04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28 346 979,69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29 785 157,33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338 077 692,75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28 346 979,69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29 785 157,33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1230700000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201 213 299,29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11 683 617,71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11 683 617,71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265 754 023,58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265 754 023,58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35 307 913,73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34 627 913,73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"Содержание мест (площадок) накоплений твердых коммунальных отходов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28 934 995,43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28 934 995,43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ведомственный проект "Капитальный ремонт многоквартирных домов в историческом центре города"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139 710 945,68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1231800000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139 710 945,68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90 939 238,18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159 057,00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159 057,00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Прочие мероприятия в области жилищного хозяйства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9900023200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16 863 824,72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9900023200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6 584 824,72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9900023200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10 279 000,00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9900023600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73 916 356,46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9900023600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73 916 356,46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428 532 590,26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551 462 558,42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414 591 704,54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377 021 301,38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551 462 558,42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414 591 704,54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44 873 866,51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121И400000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44 873 866,51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121И400000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44 873 866,51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332 147 434,87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551 462 558,42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414 591 704,54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414 591 704,54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414 591 704,54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414 591 704,54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414 591 704,54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"Благоустройство террито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332 147 434,87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136 870 853,88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332 147 434,87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136 870 853,88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51 511 288,88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9900094030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51 511 288,88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9900094030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51 511 288,88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204 363 938,60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208 034 359,67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215 761 986,41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204 363 938,60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208 034 359,67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215 761 986,41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204 363 938,60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208 034 359,67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215 761 986,41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204 363 938,60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208 034 359,67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215 761 986,41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189 888 358,54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192 660 618,20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200 349 900,56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14 355 167,78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15 254 887,78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15 294 790,78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120 412,28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118 853,69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117 295,07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132 010,00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132 010,00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7 470,00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7 470,00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7 470,00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7 470,00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124 540,00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124 540,00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124 540,00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124 540,00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транспорта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1 754 948 330,02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654 957 081,65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607 238 495,04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13 807 813,32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3 302 931,00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3 212 132,00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13 807 813,32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3 302 931,00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3 212 132,00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3 391 730,00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3 302 931,00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3 212 132,00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3 391 730,00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3 302 931,00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3 212 132,00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3 391 730,00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3 302 931,00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3 212 132,00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3 391 730,00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3 300 931,00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3 210 132,00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10 416 083,32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10 416 083,32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10 416 083,32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1 741 100 516,70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651 650 250,65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604 022 463,04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Транспорт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1 741 100 516,70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651 650 250,65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604 022 463,04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1 741 087 545,95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651 637 908,29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604 009 626,55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0220000000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512 585 072,85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61 452 475,00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0225Г00000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512 585 072,85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61 452 475,00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0225Г00000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222 218 529,31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61 452 475,00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0225Г00000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290 366 543,54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1 228 502 473,10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590 185 433,29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604 009 626,55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32 504 509,73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36 746 932,94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38 280 631,20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32 129 684,13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36 368 215,28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37 847 524,87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374 825,60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378 717,66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433 106,33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178 247 001,70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7 399 684,70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170 847 317,00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195 629 853,06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192 395 996,19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3 233 856,87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754 255 108,61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463 539 706,86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530 830 201,86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690 179 333,61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463 539 706,86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530 830 201,86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64 075 775,00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67 866 000,00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34 898 793,49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34 898 793,49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67 866 000,00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34 898 793,49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34 898 793,49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12 970,75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12 342,36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12 836,49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12 970,75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12 342,36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12 836,49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12 970,75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12 342,36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12 836,49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3 006 468 978,33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655 352 560,00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777 222 806,52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407 533,00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407 533,00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407 533,00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407 533,00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9900012040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407 533,00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52 868 131,00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Сельское хозяйство и рыболовство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52 868 131,00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52 868 131,00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52 868 131,00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9900093040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52 868 131,00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39 278 042,44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Организация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9900093041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2 951 136 332,33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604 154 626,56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735 904 166,08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2 151 879 119,39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245 092 575,33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173 164 891,83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4 947 282,69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4 947 282,69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0844Ц00000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4 947 282,69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0844Ц00000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4 947 282,69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2 144 431 836,70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245 092 575,33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173 164 891,83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137 476 816,96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170 923 586,59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163 861 677,34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121И400000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122 801 714,84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170 923 586,59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163 861 677,34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121И400000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122 801 714,84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170 923 586,59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163 861 677,34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"Создание номерного фонда, инфраструктуры и новых точек притяжения"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121П100000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14 675 102,12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121П100000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14 675 102,12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71 647 759,61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21 165 426,90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15 846 626,90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5 318 800,00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1 052 631,58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1 052 631,58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1221800000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49 429 701,13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1221800000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49 429 701,13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1 935 307 260,13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74 168 988,74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9 303 214,49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117 210 824,91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117 210 824,91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1 033 778 497,51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67 168 988,74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9 303 214,49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524 308 565,20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16 729 000,00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509 469 932,31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50 439 988,74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9 303 214,49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"Создание постоянно действующей экспозиции Национального центра "Россия"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1241900000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784 317 937,71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1241900000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784 317 937,71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9900094030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9900094030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799 257 212,94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359 062 051,23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562 739 274,25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799 257 212,94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359 062 051,23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562 739 274,25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799 257 212,94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359 062 051,23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562 739 274,25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413 695 060,81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354 023 471,23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384 399 287,18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367 167 775,52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331 150 975,32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384 399 287,18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42 500 685,49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22 872 495,91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2 692,80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4 023 907,00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385 562 152,13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5 038 580,00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178 339 987,07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385 562 152,13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86 351 139,47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5 038 580,00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91 988 847,60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562 500,00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562 500,00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3 900,00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560 250,00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560 250,00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560 250,00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560 250,00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1 494 482,00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1 915 991,00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2 036 698,00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1 494 482,00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1 915 991,00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2 036 698,00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1 494 482,00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1 915 991,00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2 036 698,00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Субвенции бюджетам муниц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1 494 482,00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1 915 991,00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2 036 698,00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9900093190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1 494 482,00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1 915 991,00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2 036 698,00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муниципальной собственности г.Владивостока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821 185 886,76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503 172 437,53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518 606 015,83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615 389 701,76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478 721 918,62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518 565 215,83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615 389 701,76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478 721 918,62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518 565 215,83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615 389 701,76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478 721 918,62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518 565 215,83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615 389 701,76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478 721 918,62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518 565 215,83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431 749 734,12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453 612 866,41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512 864 805,44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409 892 020,89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427 271 048,76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501 860 925,47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19 427 463,86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19 240 642,92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8 650 477,94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6 026,37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2 424 223,00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7 101 174,73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2 353 402,03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181 322 619,74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20 611 052,21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5 700 410,39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36 736 216,01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20 511 052,21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5 700 410,39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144 586 403,73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2 317 347,90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4 498 000,00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0113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2 317 347,90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4 498 000,00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2 769 718,91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2 769 718,91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2 769 718,91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2 769 718,91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проведения работ по землеустройству и землепользованию, комплексных кадастровых работ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2 769 718,91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2 769 718,91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114 185,00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114 185,00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107 300,00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107 300,00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107 300,00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107 300,00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6 885,00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6 885,00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6 885,00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6 885,00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205 682 000,00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205 682 000,00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205 682 000,00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205 682 000,00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205 682 000,00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0541400000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205 682 000,00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21 640 000,00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677 455 019,30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1 714 097 290,85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1 361 215 559,12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171 661 243,54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161 107 076,68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175 476 786,67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171 661 243,54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161 107 076,68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175 476 786,67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171 661 243,54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161 107 076,68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175 476 786,67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171 661 243,54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161 107 076,68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175 476 786,67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136 498 828,01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154 675 418,89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163 450 229,50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118 966 283,64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135 807 888,20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141 237 688,89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17 150 094,01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17 492 565,07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21 291 063,28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382 450,36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1 374 965,62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921 477,33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6 936 626,31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5 320 142,19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1 616 484,12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28 225 789,22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5 931 657,79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10 926 557,17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0640800000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28 225 789,22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5 931 657,79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10 926 557,17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190 491 521,21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15 030 983,85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Жилищное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185 244 521,21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185 244 521,21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185 244 521,21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"Строительство (в том числе проектно-изыскательские работы) многоквартирных домов для переселения граждан из многоквартирных домов, признанных аварийными и подлежащими сносу"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185 244 521,21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0640900000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185 244 521,21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15 030 983,85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15 030 983,85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15 030 983,85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15 030 983,85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0640500000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15 030 983,85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5 247 000,00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5 247 000,00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5 247 000,00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5 247 000,00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0503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1240400000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5 247 000,00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135 891 121,83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561 680 753,53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15 552 602,78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130 772 090,35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300 261 627,69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15 130 946,82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130 772 090,35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300 261 627,69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15 130 946,82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130 772 090,35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300 261 627,69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15 130 946,82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130 772 090,35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300 261 627,69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15 130 946,82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2 799 290,77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61 843 808,16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300 261 627,69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12 331 656,05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68 928 282,19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Общее 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4 856 931,48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260 952 000,00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4 856 931,48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260 952 000,00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4 856 931,48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260 952 000,00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0442100000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4 856 931,48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260 952 000,00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0442100000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4 856 931,48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260 952 000,00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262 100,00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467 125,84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421 655,96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254 400,00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459 325,84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413 855,96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254 400,00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459 325,84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413 855,96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254 400,00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459 325,84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413 855,96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254 400,00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459 325,84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413 855,96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178 653 556,96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178 653 556,96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178 653 556,96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9900093210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178 653 556,96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9900093210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178 653 556,96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757 575,76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976 278 476,79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1 170 186 169,67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Массовый спорт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757 575,76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976 278 476,79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1 170 186 169,67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757 575,76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976 278 476,79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1 170 186 169,67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757 575,76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976 278 476,79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1 170 186 169,67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757 575,76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976 278 476,79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1 170 186 169,67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757 575,76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976 278 476,79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1 170 186 169,67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203 332 763,22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217 789 202,82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226 394 848,53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203 272 563,22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217 724 902,82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226 330 548,53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203 272 563,22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217 724 902,82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226 330 548,53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203 272 563,22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217 724 902,82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226 330 548,53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203 272 563,22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217 724 902,82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226 330 548,53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197 030 477,22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212 724 902,82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226 330 548,53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190 883 459,58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210 151 052,45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223 764 233,01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5 887 337,22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2 503 991,37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2 497 520,52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259 680,42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69 859,00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68 795,00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6 242 086,00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819 086,00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5 000 000,00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5 423 000,00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60 200,00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60 200,00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64 300,00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0640100000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52 400,00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56 500,00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15 632 841 911,45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15 330 788 016,57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16 181 512 601,16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15 304 037 867,26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15 156 920 166,15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16 001 880 800,74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5 938 727 891,93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6 197 202 946,08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6 398 952 034,76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5 938 727 891,93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6 197 202 946,08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6 398 952 034,76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58 896 361,42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165 595 984,83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97 780 575,16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"Поддержка семьи"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041Я100000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58 896 361,42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165 595 984,83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97 780 575,16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041Я100000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58 896 361,42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165 595 984,83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97 780 575,16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5 879 831 530,51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6 031 606 961,25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6 301 171 459,60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5 676 410 174,09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6 031 606 961,25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6 301 171 459,60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5 676 410 174,09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6 031 606 961,25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6 301 171 459,60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203 421 356,42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203 421 356,42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Общее образование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8 108 532 124,77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7 779 621 632,52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8 378 928 877,33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8 089 611 040,72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7 779 621 632,52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8 378 928 877,33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512 542 101,42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329 182 996,00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329 781 507,51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"Все лучшее детям"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180 625 130,16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041Ю400000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180 625 130,16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"Педагоги и наставники"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331 916 971,26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329 182 996,00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329 781 507,51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331 916 971,26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329 182 996,00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329 781 507,51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7 577 068 939,30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7 450 438 636,52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8 049 147 369,82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0442000000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7 575 418 939,30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7 067 331 420,82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7 439 550 650,04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0442000000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2 082 000,00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0442000000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7 573 336 939,30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7 067 331 420,82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7 439 550 650,04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0442100000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383 107 215,70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609 596 719,78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0442100000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383 107 215,70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609 596 719,78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1 650 000,00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1 150 000,00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17 663 145,36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17 663 145,36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0844Ц00000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17 663 145,36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0844Ц00000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17 663 145,36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1 257 938,69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9900025150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1 257 938,69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9900025150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1 257 938,69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664 956 143,98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699 016 048,58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724 665 666,23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664 956 143,98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699 016 048,58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724 665 666,23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664 956 143,98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699 016 048,58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724 665 666,23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662 936 238,55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699 016 048,58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724 665 666,23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662 936 238,55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699 016 048,58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724 665 666,23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"Оказание муниципальных услуг в социальной сфере по реализации дополнительных общеразвивающих программ"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149 905,43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0443300000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149 905,43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1 375 000,00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1 375 000,00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67 740,00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59 940,00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59 940,00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59 940,00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59 940,00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1140200000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7 800,00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15 572 872,00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15 572 872,00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15 572 872,00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15 572 872,00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15 572 872,00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576 181 094,58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481 071 738,97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499 326 422,42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576 181 094,58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481 071 738,97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499 326 422,42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576 181 094,58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481 071 738,97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499 326 422,42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439 694 976,30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419 840 861,31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436 404 930,26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393 649 510,79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391 507 302,61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424 218 934,89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37 201 667,74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27 635 588,67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11 488 025,34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50 212,72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8 793 585,05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697 970,03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697 970,03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62 495 228,60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61 230 877,66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62 921 492,16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0443200000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62 495 228,60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61 230 877,66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62 921 492,16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73 990 889,68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0709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73 990 889,68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328 804 044,19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173 867 850,42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179 631 800,42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144 080 000,00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144 080 000,00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144 080 000,00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Муниципальный проект "Педагоги и наставники"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144 080 000,00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1003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041Ю600000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600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144 080 000,00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184 724 044,19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173 867 850,42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179 631 800,42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0400000000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184 724 044,19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173 867 850,42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179 631 800,42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0440000000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184 724 044,19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173 867 850,42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179 631 800,42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138 334 813,00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143 848 157,00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149 612 107,00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0441000000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138 334 813,00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143 848 157,00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149 612 107,00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46 389 231,19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30 019 693,42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30 019 693,42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3" w:type="dxa"/>
            <w:vAlign w:val="top"/>
            <w:textDirection w:val="lrTb"/>
            <w:noWrap w:val="false"/>
          </w:tcPr>
          <w:p>
            <w:pPr>
              <w:pStyle w:val="864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975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1004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0444100000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4" w:type="dxa"/>
            <w:vAlign w:val="center"/>
            <w:textDirection w:val="lrTb"/>
            <w:noWrap w:val="false"/>
          </w:tcPr>
          <w:p>
            <w:pPr>
              <w:pStyle w:val="864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300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88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46 389 231,19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30 019 693,42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pStyle w:val="864"/>
              <w:jc w:val="righ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30 019 693,42</w:t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</w:tbl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</w:r>
      <w:r>
        <w:rPr>
          <w:rFonts w:ascii="Arial" w:hAnsi="Arial" w:eastAsia="Arial" w:cs="Arial"/>
          <w:sz w:val="24"/>
        </w:rPr>
      </w:r>
    </w:p>
    <w:p>
      <w:pPr>
        <w:pStyle w:val="864"/>
        <w:jc w:val="center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TimesNewRoman" w:hAnsi="TimesNewRoman" w:eastAsia="TimesNewRoman" w:cs="TimesNew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32385</wp:posOffset>
                </wp:positionV>
                <wp:extent cx="9154160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154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1;mso-wrap-distance-left:9.00pt;mso-wrap-distance-top:0.00pt;mso-wrap-distance-right:9.00pt;mso-wrap-distance-bottom:0.00pt;visibility:visible;" from="6.3pt,2.5pt" to="727.1pt,2.5pt" filled="f" strokecolor="#000000" strokeweight="0.75pt">
                <v:textbox inset="0,0,0,0">
                  <w:txbxContent>
                    <w:p>
                      <w:r/>
                      <w:r/>
                    </w:p>
                  </w:txbxContent>
                </v:textbox>
              </v:line>
            </w:pict>
          </mc:Fallback>
        </mc:AlternateContent>
      </w:r>
      <w:r>
        <w:rPr>
          <w:rFonts w:ascii="Arial" w:hAnsi="Arial" w:eastAsia="Arial" w:cs="Arial"/>
          <w:sz w:val="24"/>
        </w:rPr>
      </w:r>
    </w:p>
    <w:sectPr>
      <w:headerReference w:type="default" dor:id="rId8"/>
      <w:headerReference w:type="first" dor:id="rId9"/>
      <w:footnotePr/>
      <w:endnotePr/>
      <w:type w:val="nextPage"/>
      <w:pgSz w:w="16838" w:h="11906" w:orient="landscape"/>
      <w:pgMar w:top="1417" w:right="1191" w:bottom="850" w:left="1191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</w:p>
  </w:endnote>
  <w:endnote w:type="continuationSeparator" w:id="0"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</w:p>
  </w:footnote>
  <w:footnote w:type="continuationSeparator" w:id="0">
    <w:p>
      <w:pPr>
        <w:pStyle w:val="864"/>
        <w:jc w:val="left"/>
        <w:spacing w:before="0"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continuationSeparator/>
      </w:r>
      <w:r>
        <w:rPr>
          <w:rFonts w:ascii="Arial" w:hAnsi="Arial" w:eastAsia="Arial" w:cs="Arial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jc w:val="center"/>
      <w:spacing w:before="0" w:after="0" w:line="240" w:lineRule="auto"/>
      <w:tabs>
        <w:tab w:val="center" w:pos="7143" w:leader="none"/>
        <w:tab w:val="right" w:pos="14287" w:leader="none"/>
      </w:tabs>
      <w:rPr>
        <w:rFonts w:ascii="TimesNewRoman" w:hAnsi="TimesNewRoman" w:eastAsia="TimesNewRoman" w:cs="TimesNewRoman"/>
        <w:sz w:val="24"/>
      </w:rPr>
    </w:pPr>
    <w:r>
      <w:rPr>
        <w:rFonts w:ascii="TimesNewRoman" w:hAnsi="TimesNewRoman" w:eastAsia="TimesNewRoman" w:cs="TimesNewRoman"/>
        <w:sz w:val="24"/>
      </w:rPr>
      <w:fldChar w:fldCharType="begin"/>
    </w:r>
    <w:r>
      <w:rPr>
        <w:rFonts w:ascii="TimesNewRoman" w:hAnsi="TimesNewRoman" w:eastAsia="TimesNewRoman" w:cs="TimesNewRoman"/>
        <w:sz w:val="24"/>
      </w:rPr>
      <w:instrText xml:space="preserve"> PAGE  MERGEFORMAT</w:instrText>
    </w:r>
    <w:r>
      <w:fldChar w:fldCharType="separate"/>
    </w:r>
    <w:r>
      <w:rPr>
        <w:rFonts w:ascii="TimesNewRoman" w:hAnsi="TimesNewRoman" w:eastAsia="TimesNewRoman" w:cs="TimesNewRoman"/>
        <w:sz w:val="24"/>
      </w:rPr>
      <w:t xml:space="preserve">1</w:t>
    </w:r>
    <w:r>
      <w:fldChar w:fldCharType="end"/>
    </w:r>
    <w:r>
      <w:rPr>
        <w:rFonts w:ascii="TimesNewRoman" w:hAnsi="TimesNewRoman" w:eastAsia="TimesNewRoman" w:cs="TimesNewRoman"/>
        <w:sz w:val="24"/>
      </w:rPr>
    </w:r>
  </w:p>
  <w:p>
    <w:pPr>
      <w:pStyle w:val="713"/>
      <w:jc w:val="left"/>
      <w:spacing w:before="0" w:after="0" w:line="240" w:lineRule="auto"/>
      <w:tabs>
        <w:tab w:val="center" w:pos="7143" w:leader="none"/>
        <w:tab w:val="right" w:pos="14287" w:leader="none"/>
      </w:tabs>
      <w:rPr>
        <w:rFonts w:ascii="Arial" w:hAnsi="Arial" w:eastAsia="Arial" w:cs="Arial"/>
        <w:sz w:val="24"/>
      </w:rPr>
    </w:pPr>
    <w:r>
      <w:rPr>
        <w:rFonts w:ascii="Arial" w:hAnsi="Arial" w:eastAsia="Arial" w:cs="Arial"/>
        <w:sz w:val="24"/>
      </w:rPr>
    </w:r>
    <w:r>
      <w:rPr>
        <w:rFonts w:ascii="Arial" w:hAnsi="Arial" w:eastAsia="Arial" w:cs="Arial"/>
        <w:sz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jc w:val="center"/>
      <w:spacing w:before="0" w:after="0" w:line="240" w:lineRule="auto"/>
      <w:tabs>
        <w:tab w:val="center" w:pos="7143" w:leader="none"/>
        <w:tab w:val="right" w:pos="14287" w:leader="none"/>
      </w:tabs>
      <w:rPr>
        <w:rFonts w:ascii="Arial" w:hAnsi="Arial" w:eastAsia="Arial" w:cs="Arial"/>
        <w:sz w:val="28"/>
      </w:rPr>
    </w:pPr>
    <w:r>
      <w:rPr>
        <w:rFonts w:ascii="Arial" w:hAnsi="Arial" w:eastAsia="Arial" w:cs="Arial"/>
        <w:sz w:val="28"/>
      </w:rPr>
      <w:fldChar w:fldCharType="begin"/>
    </w:r>
    <w:r>
      <w:rPr>
        <w:rFonts w:ascii="Arial" w:hAnsi="Arial" w:eastAsia="Arial" w:cs="Arial"/>
        <w:sz w:val="28"/>
      </w:rPr>
      <w:instrText xml:space="preserve"> PAGE  MERGEFORMAT</w:instrText>
    </w:r>
    <w:r>
      <w:fldChar w:fldCharType="separate"/>
    </w:r>
    <w:r>
      <w:rPr>
        <w:rFonts w:ascii="Arial" w:hAnsi="Arial" w:eastAsia="Arial" w:cs="Arial"/>
        <w:sz w:val="28"/>
      </w:rPr>
      <w:t xml:space="preserve">1</w:t>
    </w:r>
    <w:r>
      <w:fldChar w:fldCharType="end"/>
    </w:r>
    <w:r>
      <w:rPr>
        <w:rFonts w:ascii="Arial" w:hAnsi="Arial" w:eastAsia="Arial" w:cs="Arial"/>
        <w:sz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86">
    <w:name w:val="Heading 1 Char"/>
    <w:rPr>
      <w:rFonts w:ascii="Arial" w:hAnsi="Arial" w:eastAsia="Arial" w:cs="Arial"/>
      <w:sz w:val="40"/>
    </w:rPr>
  </w:style>
  <w:style w:type="paragraph" w:styleId="687">
    <w:name w:val="Heading 2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rPr>
      <w:rFonts w:ascii="Arial" w:hAnsi="Arial" w:eastAsia="Arial" w:cs="Arial"/>
      <w:sz w:val="34"/>
    </w:rPr>
  </w:style>
  <w:style w:type="paragraph" w:styleId="689">
    <w:name w:val="Heading 3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90">
    <w:name w:val="Heading 3 Char"/>
    <w:rPr>
      <w:rFonts w:ascii="Arial" w:hAnsi="Arial" w:eastAsia="Arial" w:cs="Arial"/>
      <w:sz w:val="30"/>
    </w:rPr>
  </w:style>
  <w:style w:type="paragraph" w:styleId="691">
    <w:name w:val="Heading 4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92">
    <w:name w:val="Heading 4 Char"/>
    <w:rPr>
      <w:rFonts w:ascii="Arial" w:hAnsi="Arial" w:eastAsia="Arial" w:cs="Arial"/>
      <w:b/>
      <w:sz w:val="26"/>
    </w:rPr>
  </w:style>
  <w:style w:type="paragraph" w:styleId="693">
    <w:name w:val="Heading 5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94">
    <w:name w:val="Heading 5 Char"/>
    <w:rPr>
      <w:rFonts w:ascii="Arial" w:hAnsi="Arial" w:eastAsia="Arial" w:cs="Arial"/>
      <w:b/>
      <w:sz w:val="24"/>
    </w:rPr>
  </w:style>
  <w:style w:type="paragraph" w:styleId="695">
    <w:name w:val="Heading 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96">
    <w:name w:val="Heading 6 Char"/>
    <w:rPr>
      <w:rFonts w:ascii="Arial" w:hAnsi="Arial" w:eastAsia="Arial" w:cs="Arial"/>
      <w:b/>
      <w:sz w:val="22"/>
    </w:rPr>
  </w:style>
  <w:style w:type="paragraph" w:styleId="697">
    <w:name w:val="Heading 7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98">
    <w:name w:val="Heading 7 Char"/>
    <w:rPr>
      <w:rFonts w:ascii="Arial" w:hAnsi="Arial" w:eastAsia="Arial" w:cs="Arial"/>
      <w:b/>
      <w:i/>
      <w:sz w:val="22"/>
    </w:rPr>
  </w:style>
  <w:style w:type="paragraph" w:styleId="699">
    <w:name w:val="Heading 8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700">
    <w:name w:val="Heading 8 Char"/>
    <w:rPr>
      <w:rFonts w:ascii="Arial" w:hAnsi="Arial" w:eastAsia="Arial" w:cs="Arial"/>
      <w:i/>
      <w:sz w:val="22"/>
    </w:rPr>
  </w:style>
  <w:style w:type="paragraph" w:styleId="701">
    <w:name w:val="Heading 9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02">
    <w:name w:val="Heading 9 Char"/>
    <w:rPr>
      <w:rFonts w:ascii="Arial" w:hAnsi="Arial" w:eastAsia="Arial" w:cs="Arial"/>
      <w:i/>
      <w:sz w:val="21"/>
    </w:rPr>
  </w:style>
  <w:style w:type="paragraph" w:styleId="703">
    <w:name w:val="List Paragraph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04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05">
    <w:name w:val="Title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706">
    <w:name w:val="Title Char"/>
    <w:rPr>
      <w:rFonts w:ascii="Arial" w:hAnsi="Arial" w:eastAsia="Arial" w:cs="Arial"/>
      <w:sz w:val="48"/>
    </w:rPr>
  </w:style>
  <w:style w:type="paragraph" w:styleId="707">
    <w:name w:val="Subtitle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708">
    <w:name w:val="Subtitle Char"/>
    <w:rPr>
      <w:rFonts w:ascii="Arial" w:hAnsi="Arial" w:eastAsia="Arial" w:cs="Arial"/>
      <w:sz w:val="24"/>
    </w:rPr>
  </w:style>
  <w:style w:type="paragraph" w:styleId="709">
    <w:name w:val="Quote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710">
    <w:name w:val="Quote Char"/>
    <w:rPr>
      <w:rFonts w:ascii="Arial" w:hAnsi="Arial" w:eastAsia="Arial" w:cs="Arial"/>
      <w:i/>
      <w:sz w:val="24"/>
    </w:rPr>
  </w:style>
  <w:style w:type="paragraph" w:styleId="711">
    <w:name w:val="Intense Quote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12">
    <w:name w:val="Intense Quote Char"/>
    <w:rPr>
      <w:rFonts w:ascii="Arial" w:hAnsi="Arial" w:eastAsia="Arial" w:cs="Arial"/>
      <w:i/>
      <w:sz w:val="24"/>
    </w:rPr>
  </w:style>
  <w:style w:type="paragraph" w:styleId="713">
    <w:name w:val="Header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14">
    <w:name w:val="Header Char"/>
    <w:rPr>
      <w:rFonts w:ascii="Arial" w:hAnsi="Arial" w:eastAsia="Arial" w:cs="Arial"/>
      <w:sz w:val="24"/>
    </w:rPr>
  </w:style>
  <w:style w:type="paragraph" w:styleId="715">
    <w:name w:val="Footer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16">
    <w:name w:val="Footer Char"/>
    <w:rPr>
      <w:rFonts w:ascii="Arial" w:hAnsi="Arial" w:eastAsia="Arial" w:cs="Arial"/>
      <w:sz w:val="24"/>
    </w:rPr>
  </w:style>
  <w:style w:type="paragraph" w:styleId="717">
    <w:name w:val="Caption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18">
    <w:name w:val="Caption Char"/>
    <w:rPr>
      <w:rFonts w:ascii="Arial" w:hAnsi="Arial" w:eastAsia="Arial" w:cs="Arial"/>
      <w:b/>
      <w:color w:val="4f81bd"/>
      <w:sz w:val="18"/>
    </w:rPr>
  </w:style>
  <w:style w:type="table" w:styleId="719">
    <w:name w:val="Table Grid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Plain Table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Plain Table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1 Light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1 Light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1 Light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1 Light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1 Light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1 Light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1 Light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2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2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2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2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2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2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3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3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3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3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3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3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4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4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4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4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4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4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5 Dark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55">
    <w:name w:val="Grid Table 5 Dark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56">
    <w:name w:val="Grid Table 5 Dark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57">
    <w:name w:val="Grid Table 5 Dark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58">
    <w:name w:val="Grid Table 5 Dark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59">
    <w:name w:val="Grid Table 5 Dark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60">
    <w:name w:val="Grid Table 5 Dark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61">
    <w:name w:val="Grid Table 6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Grid Table 6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6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6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Grid Table 6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Grid Table 6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Grid Table 6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Grid Table 7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Grid Table 7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Grid Table 7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Grid Table 7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Grid Table 7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Grid Table 7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Grid Table 7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1 Light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1 Light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1 Light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1 Light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1 Light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1 Light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1 Light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2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2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2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2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2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2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3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3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3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3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3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3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4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4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4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4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4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4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5 Dark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804">
    <w:name w:val="List Table 5 Dark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805">
    <w:name w:val="List Table 5 Dark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806">
    <w:name w:val="List Table 5 Dark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807">
    <w:name w:val="List Table 5 Dark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808">
    <w:name w:val="List Table 5 Dark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809">
    <w:name w:val="List Table 5 Dark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810">
    <w:name w:val="List Table 6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st Table 6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6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6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st Table 6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st Table 6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st Table 6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st Table 7 Colorful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List Table 7 Colorful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List Table 7 Colorful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List Table 7 Colorful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List Table 7 Colorful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List Table 7 Colorful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List Table 7 Colorful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Lined - Accent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Lined - Accent 1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Lined - Accent 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Lined - Accent 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Lined - Accent 4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Lined - Accent 5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Lined - Accent 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&amp; Lined - Accent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2">
    <w:name w:val="Bordered &amp; Lined - Accent 1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3">
    <w:name w:val="Bordered &amp; Lined - Accent 2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4">
    <w:name w:val="Bordered &amp; Lined - Accent 3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5">
    <w:name w:val="Bordered &amp; Lined - Accent 4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6">
    <w:name w:val="Bordered &amp; Lined - Accent 5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7">
    <w:name w:val="Bordered &amp; Lined - Accent 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8">
    <w:name w:val="Bordered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9">
    <w:name w:val="Bordered - Accent 1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0">
    <w:name w:val="Bordered - Accent 2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1">
    <w:name w:val="Bordered - Accent 3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2">
    <w:name w:val="Bordered - Accent 4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3">
    <w:name w:val="Bordered - Accent 5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4">
    <w:name w:val="Bordered - Accent 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45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46">
    <w:name w:val="footnote text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47">
    <w:name w:val="Footnote Text Char"/>
    <w:rPr>
      <w:rFonts w:ascii="Arial" w:hAnsi="Arial" w:eastAsia="Arial" w:cs="Arial"/>
      <w:sz w:val="18"/>
    </w:rPr>
  </w:style>
  <w:style w:type="character" w:styleId="848">
    <w:name w:val="footnote reference"/>
    <w:unhideWhenUsed/>
    <w:rPr>
      <w:rFonts w:ascii="Arial" w:hAnsi="Arial" w:eastAsia="Arial" w:cs="Arial"/>
      <w:sz w:val="24"/>
      <w:vertAlign w:val="superscript"/>
    </w:rPr>
  </w:style>
  <w:style w:type="paragraph" w:styleId="849">
    <w:name w:val="endnote text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50">
    <w:name w:val="Endnote Text Char"/>
    <w:rPr>
      <w:rFonts w:ascii="Arial" w:hAnsi="Arial" w:eastAsia="Arial" w:cs="Arial"/>
      <w:sz w:val="20"/>
    </w:rPr>
  </w:style>
  <w:style w:type="character" w:styleId="851">
    <w:name w:val="endnote reference"/>
    <w:semiHidden/>
    <w:unhideWhenUsed/>
    <w:rPr>
      <w:rFonts w:ascii="Arial" w:hAnsi="Arial" w:eastAsia="Arial" w:cs="Arial"/>
      <w:sz w:val="24"/>
      <w:vertAlign w:val="superscript"/>
    </w:rPr>
  </w:style>
  <w:style w:type="paragraph" w:styleId="852">
    <w:name w:val="toc 1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3">
    <w:name w:val="toc 2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4">
    <w:name w:val="toc 3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5">
    <w:name w:val="toc 4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6">
    <w:name w:val="toc 5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7">
    <w:name w:val="toc 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8">
    <w:name w:val="toc 7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59">
    <w:name w:val="toc 8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0">
    <w:name w:val="toc 9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1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62">
    <w:name w:val="table of figures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character" w:styleId="863" w:default="1">
    <w:name w:val="Default Paragraph Font"/>
    <w:semiHidden/>
    <w:unhideWhenUsed/>
    <w:rPr>
      <w:rFonts w:ascii="Arial" w:hAnsi="Arial" w:eastAsia="Arial" w:cs="Arial"/>
      <w:sz w:val="24"/>
    </w:rPr>
  </w:style>
  <w:style w:type="paragraph" w:styleId="864" w:default="1">
    <w:name w:val="Normal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table" w:styleId="865" w:default="1">
    <w:name w:val="Normal Table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numbering" w:styleId="7539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kosova</cp:lastModifiedBy>
  <cp:revision>1</cp:revision>
  <dcterms:modified xsi:type="dcterms:W3CDTF">2025-12-04T23:16:21Z</dcterms:modified>
</cp:coreProperties>
</file>